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586E" w14:textId="43C1868A" w:rsidR="00284BE1" w:rsidRPr="000920E5" w:rsidRDefault="00284BE1" w:rsidP="00D206A6">
      <w:pPr>
        <w:pStyle w:val="Title"/>
        <w:rPr>
          <w:rFonts w:cstheme="majorHAnsi"/>
        </w:rPr>
      </w:pPr>
      <w:r w:rsidRPr="000920E5">
        <w:rPr>
          <w:rFonts w:cstheme="majorHAnsi"/>
        </w:rPr>
        <w:t xml:space="preserve">Nocturnal Moths in </w:t>
      </w:r>
      <w:r w:rsidR="00024859" w:rsidRPr="000920E5">
        <w:rPr>
          <w:rFonts w:cstheme="majorHAnsi"/>
        </w:rPr>
        <w:t xml:space="preserve">Xeric Habitats in </w:t>
      </w:r>
      <w:r w:rsidRPr="000920E5">
        <w:rPr>
          <w:rFonts w:cstheme="majorHAnsi"/>
        </w:rPr>
        <w:t>the Northeast U.S.</w:t>
      </w:r>
    </w:p>
    <w:p w14:paraId="364ACE59" w14:textId="6EDAF649" w:rsidR="00AD0052" w:rsidRPr="000920E5" w:rsidRDefault="00AD0052" w:rsidP="00AD0052">
      <w:pPr>
        <w:rPr>
          <w:rFonts w:asciiTheme="majorHAnsi" w:hAnsiTheme="majorHAnsi" w:cstheme="majorHAnsi"/>
        </w:rPr>
      </w:pPr>
    </w:p>
    <w:p w14:paraId="61273312" w14:textId="52A6CECB" w:rsidR="00AD0052" w:rsidRPr="000920E5" w:rsidRDefault="00AD0052" w:rsidP="00AD0052">
      <w:pPr>
        <w:rPr>
          <w:rFonts w:asciiTheme="majorHAnsi" w:hAnsiTheme="majorHAnsi" w:cstheme="majorHAnsi"/>
        </w:rPr>
      </w:pPr>
      <w:r w:rsidRPr="000920E5">
        <w:rPr>
          <w:rFonts w:asciiTheme="majorHAnsi" w:hAnsiTheme="majorHAnsi" w:cstheme="majorHAnsi"/>
        </w:rPr>
        <w:t>Elizabeth Crisfield, Rick Van de Poll, Mark Mello</w:t>
      </w:r>
      <w:r w:rsidR="00E60E66" w:rsidRPr="000920E5">
        <w:rPr>
          <w:rFonts w:asciiTheme="majorHAnsi" w:hAnsiTheme="majorHAnsi" w:cstheme="majorHAnsi"/>
        </w:rPr>
        <w:t>, Helen Poulos, Andrew Barton</w:t>
      </w:r>
    </w:p>
    <w:p w14:paraId="7B71CF26" w14:textId="21DC6383" w:rsidR="008C6F62" w:rsidRPr="000920E5" w:rsidRDefault="00BA20B7" w:rsidP="00D206A6">
      <w:pPr>
        <w:pStyle w:val="Heading1"/>
        <w:rPr>
          <w:rFonts w:cstheme="majorHAnsi"/>
        </w:rPr>
      </w:pPr>
      <w:r w:rsidRPr="000920E5">
        <w:rPr>
          <w:rFonts w:cstheme="majorHAnsi"/>
        </w:rPr>
        <w:t>Abstract</w:t>
      </w:r>
    </w:p>
    <w:p w14:paraId="5416829B" w14:textId="4A8D6B98" w:rsidR="005A440A" w:rsidRPr="000920E5" w:rsidRDefault="005A440A" w:rsidP="000920E5">
      <w:pPr>
        <w:rPr>
          <w:rFonts w:cstheme="minorHAnsi"/>
        </w:rPr>
      </w:pPr>
      <w:r w:rsidRPr="000920E5">
        <w:rPr>
          <w:rFonts w:cstheme="minorHAnsi"/>
        </w:rPr>
        <w:t xml:space="preserve">In 2018, the Northeast Association of Fish and Wildlife Agencies (NEAFWA), through the Northeast Fish and Wildlife Diversity Technical Committee (NEFWDTC) and the Regional Conservation Needs Grant Program, initiated a 5-year project with the objective of improving habitat management of Barrens in the Northeastern U.S. The states funded the </w:t>
      </w:r>
      <w:r w:rsidRPr="000920E5">
        <w:rPr>
          <w:rFonts w:eastAsia="Times New Roman" w:cstheme="minorHAnsi"/>
        </w:rPr>
        <w:t xml:space="preserve">“Xeric Habitat for Pollinators” project due to the known concentration of Regional Species of Greatest Conservation Need at barrens sites, including rare </w:t>
      </w:r>
      <w:r w:rsidR="003C55C2" w:rsidRPr="003C55C2">
        <w:rPr>
          <w:rFonts w:eastAsia="Times New Roman" w:cstheme="minorHAnsi"/>
          <w:i/>
          <w:iCs/>
        </w:rPr>
        <w:t>Lepidoptera</w:t>
      </w:r>
      <w:r w:rsidRPr="000920E5">
        <w:rPr>
          <w:rFonts w:eastAsia="Times New Roman" w:cstheme="minorHAnsi"/>
        </w:rPr>
        <w:t xml:space="preserve"> dependent on barrens obligate host plants</w:t>
      </w:r>
      <w:r w:rsidR="00E60E66" w:rsidRPr="000920E5">
        <w:rPr>
          <w:rFonts w:eastAsia="Times New Roman" w:cstheme="minorHAnsi"/>
        </w:rPr>
        <w:t xml:space="preserve"> and other unique habitat conditions</w:t>
      </w:r>
      <w:r w:rsidRPr="000920E5">
        <w:rPr>
          <w:rFonts w:eastAsia="Times New Roman" w:cstheme="minorHAnsi"/>
        </w:rPr>
        <w:t>. In 2021</w:t>
      </w:r>
      <w:r w:rsidR="00284BE1" w:rsidRPr="000920E5">
        <w:rPr>
          <w:rFonts w:eastAsia="Times New Roman" w:cstheme="minorHAnsi"/>
        </w:rPr>
        <w:t xml:space="preserve"> and 2022</w:t>
      </w:r>
      <w:r w:rsidRPr="000920E5">
        <w:rPr>
          <w:rFonts w:eastAsia="Times New Roman" w:cstheme="minorHAnsi"/>
        </w:rPr>
        <w:t>, four lepidopterists visit</w:t>
      </w:r>
      <w:r w:rsidR="00284BE1" w:rsidRPr="000920E5">
        <w:rPr>
          <w:rFonts w:eastAsia="Times New Roman" w:cstheme="minorHAnsi"/>
        </w:rPr>
        <w:t>ed</w:t>
      </w:r>
      <w:r w:rsidRPr="000920E5">
        <w:rPr>
          <w:rFonts w:eastAsia="Times New Roman" w:cstheme="minorHAnsi"/>
        </w:rPr>
        <w:t xml:space="preserve"> 20 sites 5 times from May to October and deploy</w:t>
      </w:r>
      <w:r w:rsidR="00284BE1" w:rsidRPr="000920E5">
        <w:rPr>
          <w:rFonts w:eastAsia="Times New Roman" w:cstheme="minorHAnsi"/>
        </w:rPr>
        <w:t>ed</w:t>
      </w:r>
      <w:r w:rsidRPr="000920E5">
        <w:rPr>
          <w:rFonts w:eastAsia="Times New Roman" w:cstheme="minorHAnsi"/>
        </w:rPr>
        <w:t xml:space="preserve"> UV traps overnight. </w:t>
      </w:r>
      <w:r w:rsidR="00284BE1" w:rsidRPr="000920E5">
        <w:rPr>
          <w:rFonts w:eastAsia="Times New Roman" w:cstheme="minorHAnsi"/>
        </w:rPr>
        <w:t xml:space="preserve">The compiled dataset includes </w:t>
      </w:r>
      <w:r w:rsidR="009C551E" w:rsidRPr="000920E5">
        <w:rPr>
          <w:rFonts w:eastAsia="Times New Roman" w:cstheme="minorHAnsi"/>
        </w:rPr>
        <w:t>8</w:t>
      </w:r>
      <w:r w:rsidR="00A23C72" w:rsidRPr="000920E5">
        <w:rPr>
          <w:rFonts w:eastAsia="Times New Roman" w:cstheme="minorHAnsi"/>
        </w:rPr>
        <w:t>14</w:t>
      </w:r>
      <w:r w:rsidR="009C551E" w:rsidRPr="000920E5">
        <w:rPr>
          <w:rFonts w:eastAsia="Times New Roman" w:cstheme="minorHAnsi"/>
        </w:rPr>
        <w:t xml:space="preserve"> macro moths</w:t>
      </w:r>
      <w:r w:rsidR="00A23C72" w:rsidRPr="000920E5">
        <w:rPr>
          <w:rFonts w:eastAsia="Times New Roman" w:cstheme="minorHAnsi"/>
        </w:rPr>
        <w:t>, 627</w:t>
      </w:r>
      <w:r w:rsidR="009C551E" w:rsidRPr="000920E5">
        <w:rPr>
          <w:rFonts w:eastAsia="Times New Roman" w:cstheme="minorHAnsi"/>
        </w:rPr>
        <w:t xml:space="preserve"> micro moths</w:t>
      </w:r>
      <w:r w:rsidR="00A23C72" w:rsidRPr="000920E5">
        <w:rPr>
          <w:rFonts w:eastAsia="Times New Roman" w:cstheme="minorHAnsi"/>
        </w:rPr>
        <w:t>, and 6 non-native species</w:t>
      </w:r>
      <w:r w:rsidR="009C551E" w:rsidRPr="000920E5">
        <w:rPr>
          <w:rFonts w:eastAsia="Times New Roman" w:cstheme="minorHAnsi"/>
        </w:rPr>
        <w:t xml:space="preserve">. The team identified </w:t>
      </w:r>
      <w:r w:rsidR="001E4342" w:rsidRPr="000920E5">
        <w:rPr>
          <w:rFonts w:eastAsia="Times New Roman" w:cstheme="minorHAnsi"/>
        </w:rPr>
        <w:t>88</w:t>
      </w:r>
      <w:r w:rsidR="009C551E" w:rsidRPr="000920E5">
        <w:rPr>
          <w:rFonts w:eastAsia="Times New Roman" w:cstheme="minorHAnsi"/>
        </w:rPr>
        <w:t xml:space="preserve"> species closely associated with barrens habitat conditions and found </w:t>
      </w:r>
      <w:r w:rsidR="001E4342" w:rsidRPr="000920E5">
        <w:rPr>
          <w:rFonts w:eastAsia="Times New Roman" w:cstheme="minorHAnsi"/>
        </w:rPr>
        <w:t>64</w:t>
      </w:r>
      <w:r w:rsidR="009C551E" w:rsidRPr="000920E5">
        <w:rPr>
          <w:rFonts w:eastAsia="Times New Roman" w:cstheme="minorHAnsi"/>
        </w:rPr>
        <w:t xml:space="preserve"> at sites in the Northeast.</w:t>
      </w:r>
      <w:r w:rsidR="00AD0052" w:rsidRPr="000920E5">
        <w:rPr>
          <w:rFonts w:eastAsia="Times New Roman" w:cstheme="minorHAnsi"/>
        </w:rPr>
        <w:t xml:space="preserve"> </w:t>
      </w:r>
      <w:r w:rsidR="00662E38">
        <w:rPr>
          <w:rFonts w:eastAsia="Times New Roman" w:cstheme="minorHAnsi"/>
        </w:rPr>
        <w:t xml:space="preserve">Moth species associated with xeric habitats, including fourteen Regional Species of Greatest Conservation Need, were identified based on the literature and best professional judgment. </w:t>
      </w:r>
    </w:p>
    <w:p w14:paraId="185C2A79" w14:textId="74860263" w:rsidR="00074C04" w:rsidRPr="000920E5" w:rsidRDefault="00BA20B7" w:rsidP="00D206A6">
      <w:pPr>
        <w:pStyle w:val="Heading1"/>
        <w:rPr>
          <w:rFonts w:cstheme="majorHAnsi"/>
        </w:rPr>
      </w:pPr>
      <w:r w:rsidRPr="000920E5">
        <w:rPr>
          <w:rFonts w:cstheme="majorHAnsi"/>
        </w:rPr>
        <w:t>Introductio</w:t>
      </w:r>
      <w:r w:rsidR="00074C04" w:rsidRPr="000920E5">
        <w:rPr>
          <w:rFonts w:cstheme="majorHAnsi"/>
        </w:rPr>
        <w:t>n</w:t>
      </w:r>
    </w:p>
    <w:p w14:paraId="1197E486" w14:textId="41120C55" w:rsidR="005A440A" w:rsidRPr="000920E5" w:rsidRDefault="005A440A" w:rsidP="000920E5">
      <w:pPr>
        <w:rPr>
          <w:sz w:val="24"/>
        </w:rPr>
      </w:pPr>
      <w:r w:rsidRPr="000920E5">
        <w:t xml:space="preserve">In 2018, the Northeast Association of Fish and Wildlife Agencies (NEAFWA) through the Northeast Fish and Wildlife Diversity Technical Committee (NEFWDTC) initiated a 5-year project with the objective of improving habitat management of Xeric Habitats in the Northeastern U.S. The states funded the </w:t>
      </w:r>
      <w:r w:rsidRPr="000920E5">
        <w:rPr>
          <w:rFonts w:eastAsia="Times New Roman"/>
        </w:rPr>
        <w:t xml:space="preserve">“Xeric Habitat for Pollinators” project due to the known concentration of Regional Species of Greatest Conservation Need at barrens sites. </w:t>
      </w:r>
      <w:proofErr w:type="gramStart"/>
      <w:r w:rsidRPr="000920E5">
        <w:rPr>
          <w:rFonts w:eastAsia="Times New Roman"/>
        </w:rPr>
        <w:t>In particular, several</w:t>
      </w:r>
      <w:proofErr w:type="gramEnd"/>
      <w:r w:rsidRPr="000920E5">
        <w:rPr>
          <w:rFonts w:eastAsia="Times New Roman"/>
        </w:rPr>
        <w:t xml:space="preserve"> species of rare </w:t>
      </w:r>
      <w:r w:rsidR="003C55C2" w:rsidRPr="003C55C2">
        <w:rPr>
          <w:rFonts w:eastAsia="Times New Roman"/>
          <w:i/>
          <w:iCs/>
        </w:rPr>
        <w:t>Lepidoptera</w:t>
      </w:r>
      <w:r w:rsidRPr="000920E5">
        <w:rPr>
          <w:rFonts w:eastAsia="Times New Roman"/>
        </w:rPr>
        <w:t xml:space="preserve"> were known to be obligates of barrens habitats</w:t>
      </w:r>
      <w:r w:rsidR="00024859" w:rsidRPr="000920E5">
        <w:rPr>
          <w:rFonts w:eastAsia="Times New Roman"/>
        </w:rPr>
        <w:t>.</w:t>
      </w:r>
    </w:p>
    <w:p w14:paraId="669FBEAD" w14:textId="13AEDDC8" w:rsidR="005A440A" w:rsidRPr="000920E5" w:rsidRDefault="005A440A" w:rsidP="000920E5">
      <w:pPr>
        <w:rPr>
          <w:sz w:val="24"/>
        </w:rPr>
      </w:pPr>
      <w:r w:rsidRPr="000920E5">
        <w:t>Xeric ecosystems</w:t>
      </w:r>
      <w:r w:rsidR="00D206A6" w:rsidRPr="000920E5">
        <w:t xml:space="preserve"> in the northeast</w:t>
      </w:r>
      <w:r w:rsidR="00AB4B45">
        <w:t>ern</w:t>
      </w:r>
      <w:r w:rsidR="00D206A6" w:rsidRPr="000920E5">
        <w:t xml:space="preserve"> U.S. include pine barrens, sandplain grasslands, heathlands, and other habitats that have</w:t>
      </w:r>
      <w:r w:rsidRPr="000920E5">
        <w:t xml:space="preserve"> </w:t>
      </w:r>
      <w:r w:rsidR="00E14CB0">
        <w:t>sparse</w:t>
      </w:r>
      <w:r w:rsidRPr="000920E5">
        <w:t xml:space="preserve"> vegetation that was historically maintained by </w:t>
      </w:r>
      <w:r w:rsidR="00AB4B45">
        <w:t xml:space="preserve">frequent fires. These sites contain </w:t>
      </w:r>
      <w:r w:rsidR="00024859" w:rsidRPr="000920E5">
        <w:t>s</w:t>
      </w:r>
      <w:r w:rsidR="00B164F6" w:rsidRPr="000920E5">
        <w:t xml:space="preserve">oils </w:t>
      </w:r>
      <w:r w:rsidR="00024859" w:rsidRPr="000920E5">
        <w:t xml:space="preserve">that </w:t>
      </w:r>
      <w:r w:rsidR="00B164F6" w:rsidRPr="000920E5">
        <w:t xml:space="preserve">are typically sandy and well-drained, infertile, and deep </w:t>
      </w:r>
      <w:r w:rsidR="00B164F6" w:rsidRPr="000920E5">
        <w:fldChar w:fldCharType="begin"/>
      </w:r>
      <w:r w:rsidR="00B164F6" w:rsidRPr="000920E5">
        <w:instrText xml:space="preserve"> ADDIN ZOTERO_ITEM CSL_CITATION {"citationID":"fC4vP3wi","properties":{"formattedCitation":"(Quigley 2020; Corbin &amp; Flatland 2022)","plainCitation":"(Quigley 2020; Corbin &amp; Flatland 2022)","noteIndex":0},"citationItems":[{"id":4500,"uris":["http://zotero.org/users/39299/items/DLJRE544"],"itemData":{"id":4500,"type":"report","collection-title":"Rooted in Research","language":"en","number":"3","page":"2","publisher":"Northern Research Station, Forest Service, USDA","source":"Zotero","title":"Restoring Pine Barrens Habitat: Optimizing Soil Conditions with Prescribed Fire","author":[{"family":"Quigley","given":"Kathleen"}],"issued":{"date-parts":[["2020",12]]}}},{"id":5432,"uris":["http://zotero.org/users/39299/items/SFTFBL6X"],"itemData":{"id":5432,"type":"article-journal","abstract":"Small habitat patches can be important reservoirs for biodiversity, capable of hosting unique species that are largely absent from the surrounding landscape. In cases where such patches owe their existence to the presence of particular soil types or hydrologic conditions, local-­scale edaphic variables may be more effective components for models that identify patch location than regional-­scale macroclimatic variables often used in habitat and species distribution models. We modeled the edaphic soil conditions that support pine barren, sandplain, and related ecosystems in New York State with the purpose of identifying potential locations for biodiversity conservation. We quantified soil percent sand and soil depth of 156 known high-­quality remnant pine barren and sandplain ecosystems to calculate threshold soil characteristics. We then mapped all soils in the state that were at least as sandy and deep as the threshold values we calculated. The total area of our map of suitable soil conditions was over 9500 km2, made up of forested (57%), urban (26%), agricultural (13%), and open (4%) land covers. Our analysis nearly doubled the recognized area of barren, shrubland, and grassland habitat on deep, sandy soils in New York State. Extensive forested and even agricultural cover on these soils could also be the subject of restoration to further support the biodiversity of these unique ecosystems. The presence of extensive soils in coastal and interior New York that, with the appropriate disturbance regime, have the potential to host pine barren and sandplain ecosystems offers a new perspective on these ecosystems' distribution in the past—­and about how to better align conservation and restoration to preserve the future.","container-title":"Ecology and Evolution","DOI":"10.1002/ece3.9282","ISSN":"2045-7758, 2045-7758","issue":"9","journalAbbreviation":"Ecology and Evolution","language":"en","source":"DOI.org (Crossref)","title":"Mapping edaphic soils' conditions to identify conservation targets for pine barren and sandplain ecosystems in New York State","URL":"https://onlinelibrary.wiley.com/doi/10.1002/ece3.9282","volume":"12","author":[{"family":"Corbin","given":"Jeffrey D."},{"family":"Flatland","given":"Emma L."}],"accessed":{"date-parts":[["2022",9,15]]},"issued":{"date-parts":[["2022",9]]}}}],"schema":"https://github.com/citation-style-language/schema/raw/master/csl-citation.json"} </w:instrText>
      </w:r>
      <w:r w:rsidR="00B164F6" w:rsidRPr="000920E5">
        <w:fldChar w:fldCharType="separate"/>
      </w:r>
      <w:r w:rsidR="00B164F6" w:rsidRPr="000920E5">
        <w:t>(Quigley 2020; Corbin &amp; Flatland 2022)</w:t>
      </w:r>
      <w:r w:rsidR="00B164F6" w:rsidRPr="000920E5">
        <w:fldChar w:fldCharType="end"/>
      </w:r>
      <w:r w:rsidR="00512C33">
        <w:t xml:space="preserve">. </w:t>
      </w:r>
      <w:r w:rsidR="00512C33" w:rsidRPr="000D4BD2">
        <w:rPr>
          <w:rFonts w:ascii="Calibri" w:hAnsi="Sitka Text"/>
          <w:szCs w:val="24"/>
        </w:rPr>
        <w:t>Prior to the modern practice of fire suppression (beginning ~</w:t>
      </w:r>
      <w:r w:rsidR="00512C33">
        <w:rPr>
          <w:rFonts w:ascii="Calibri" w:hAnsi="Sitka Text"/>
          <w:szCs w:val="24"/>
        </w:rPr>
        <w:t>1910</w:t>
      </w:r>
      <w:r w:rsidR="00512C33" w:rsidRPr="000D4BD2">
        <w:rPr>
          <w:rFonts w:ascii="Calibri" w:hAnsi="Sitka Text"/>
          <w:szCs w:val="24"/>
        </w:rPr>
        <w:t xml:space="preserve">), habitat conditions </w:t>
      </w:r>
      <w:r w:rsidR="00512C33">
        <w:rPr>
          <w:rFonts w:ascii="Calibri" w:hAnsi="Sitka Text"/>
          <w:szCs w:val="24"/>
        </w:rPr>
        <w:t xml:space="preserve">in Northeastern grasslands and barrens </w:t>
      </w:r>
      <w:r w:rsidR="00512C33" w:rsidRPr="000D4BD2">
        <w:rPr>
          <w:rFonts w:ascii="Calibri" w:hAnsi="Sitka Text"/>
          <w:szCs w:val="24"/>
        </w:rPr>
        <w:t xml:space="preserve">were maintained by </w:t>
      </w:r>
      <w:r w:rsidR="00512C33">
        <w:rPr>
          <w:rFonts w:ascii="Calibri" w:hAnsi="Sitka Text"/>
          <w:szCs w:val="24"/>
        </w:rPr>
        <w:t xml:space="preserve">the physical and chemical properties of their xeric soils, site topography, local climate, and relatively </w:t>
      </w:r>
      <w:r w:rsidR="00512C33" w:rsidRPr="000D4BD2">
        <w:rPr>
          <w:rFonts w:ascii="Calibri" w:hAnsi="Sitka Text"/>
          <w:szCs w:val="24"/>
        </w:rPr>
        <w:t xml:space="preserve">frequent fires (&lt;~20 year fire return interval) with </w:t>
      </w:r>
      <w:r w:rsidR="00512C33">
        <w:rPr>
          <w:rFonts w:ascii="Calibri" w:hAnsi="Sitka Text"/>
          <w:szCs w:val="24"/>
        </w:rPr>
        <w:t>variable</w:t>
      </w:r>
      <w:r w:rsidR="00512C33" w:rsidRPr="000D4BD2">
        <w:rPr>
          <w:rFonts w:ascii="Calibri" w:hAnsi="Sitka Text"/>
          <w:szCs w:val="24"/>
        </w:rPr>
        <w:t xml:space="preserve"> severity </w:t>
      </w:r>
      <w:r w:rsidR="00512C33" w:rsidRPr="000D4BD2">
        <w:rPr>
          <w:rFonts w:ascii="Calibri" w:hAnsi="Sitka Text"/>
          <w:szCs w:val="24"/>
        </w:rPr>
        <w:fldChar w:fldCharType="begin"/>
      </w:r>
      <w:r w:rsidR="00512C33">
        <w:rPr>
          <w:rFonts w:ascii="Calibri" w:hAnsi="Sitka Text"/>
          <w:szCs w:val="24"/>
        </w:rPr>
        <w:instrText xml:space="preserve"> ADDIN ZOTERO_ITEM CSL_CITATION {"citationID":"n5UBFL7O","properties":{"formattedCitation":"(Forman and Boerner 1981, Sohl 2003)","plainCitation":"(Forman and Boerner 1981, Sohl 2003)","noteIndex":0},"citationItems":[{"id":5575,"uris":["http://zotero.org/users/39299/items/8Z9VCL2A"],"itemData":{"id":5575,"type":"article-journal","abstract":"State fire records and literature citations were examined to estimate both regional fire frequency and point fire frequency. The number of annual wild-fires in the 550,000 hectare Pine Barrens has remained at approximately 1100 since 1940 when fire control became effective. The total area burned annually dropped sharply from about 22,000 ha during 1906-1939 to 8,000 ha in the past four decades. Extensive wildfires of 8,000-16,000 ha each are common. Since 1838, about every two decades on the average, 10% or more of the predominant pine and oak forest burns in a single year (50,000 ha). An average point in the pine and oak forest burns currently at about 65 year intervals, compared with 20 year intervals earlier this century. The number of wildfires in the region correlates linearly with the number of dry months in a year. However, the area burned annually is constant with up to four dry months during the January-to-September period; both average and variability of area burned increases with five or more dry months. The results suggest the upland Pine Barrens are a mosaic of fire-caused patches at two levels of scale: a fine-grained scale of small (averaging 6 ha) young patches imprinted on a coarse-grained scale of large (several tens of ha), variable-sized patches more than four decades old. The drop in point fire frequency favors (a) non fire-adapted populations, (b) hardwoods swamp replacing cedar swamp, and (c) loss of the coarsegrained landscape mosaic.","container-title":"Bulletin of the Torrey Botanical Club","DOI":"10.2307/2484334","ISSN":"0040-9618","issue":"1","note":"publisher: Torrey Botanical Society","page":"34-50","source":"JSTOR","title":"Fire Frequency and the Pine Barrens of New Jersey","volume":"108","author":[{"family":"Forman","given":"Richard T. T."},{"family":"Boerner","given":"Ralph E."}],"issued":{"date-parts":[["1981"]]}}},{"id":5582,"uris":["http://zotero.org/users/39299/items/F2NAMTCD"],"itemData":{"id":5582,"type":"article-journal","container-title":"Fact Sheet","DOI":"10.3133/fs09203","ISSN":"2327-6932","note":"number: 092-03","source":"pubs.er.usgs.gov","title":"Atlantic coastal pine barrens","URL":"https://pubs.er.usgs.gov/publication/fs09203","author":[{"family":"Sohl","given":"Terry L."}],"accessed":{"date-parts":[["2022",10,25]]},"issued":{"date-parts":[["2003"]]}}}],"schema":"https://github.com/citation-style-language/schema/raw/master/csl-citation.json"} </w:instrText>
      </w:r>
      <w:r w:rsidR="00512C33" w:rsidRPr="000D4BD2">
        <w:rPr>
          <w:rFonts w:ascii="Calibri" w:hAnsi="Sitka Text"/>
          <w:szCs w:val="24"/>
        </w:rPr>
        <w:fldChar w:fldCharType="separate"/>
      </w:r>
      <w:r w:rsidR="00512C33" w:rsidRPr="00E703D4">
        <w:rPr>
          <w:rFonts w:ascii="Calibri" w:hAnsi="Calibri" w:cs="Calibri"/>
        </w:rPr>
        <w:t>(Forman and Boerner 1981, Sohl 2003)</w:t>
      </w:r>
      <w:r w:rsidR="00512C33" w:rsidRPr="000D4BD2">
        <w:rPr>
          <w:rFonts w:ascii="Calibri" w:hAnsi="Sitka Text"/>
          <w:szCs w:val="24"/>
        </w:rPr>
        <w:fldChar w:fldCharType="end"/>
      </w:r>
      <w:r w:rsidR="00B164F6" w:rsidRPr="000920E5">
        <w:t xml:space="preserve">. </w:t>
      </w:r>
      <w:r w:rsidR="00AB4B45">
        <w:t>B</w:t>
      </w:r>
      <w:r w:rsidRPr="000920E5">
        <w:t>ecause of the small total spatial extent</w:t>
      </w:r>
      <w:r w:rsidR="00B164F6" w:rsidRPr="000920E5">
        <w:t xml:space="preserve"> </w:t>
      </w:r>
      <w:r w:rsidRPr="000920E5">
        <w:t>and low connectedness</w:t>
      </w:r>
      <w:r w:rsidR="00AB4B45">
        <w:t xml:space="preserve"> of these xeric habitats in the Northeast</w:t>
      </w:r>
      <w:r w:rsidRPr="000920E5">
        <w:t xml:space="preserve">, a number of rare species are associated with these sites including </w:t>
      </w:r>
      <w:r w:rsidR="00AB4B45">
        <w:t xml:space="preserve">several </w:t>
      </w:r>
      <w:r w:rsidR="003C55C2" w:rsidRPr="003C55C2">
        <w:rPr>
          <w:i/>
          <w:iCs/>
        </w:rPr>
        <w:t>Lepidoptera</w:t>
      </w:r>
      <w:r w:rsidR="00C6659D" w:rsidRPr="000920E5">
        <w:t xml:space="preserve"> </w:t>
      </w:r>
      <w:r w:rsidR="00C6659D" w:rsidRPr="000920E5">
        <w:fldChar w:fldCharType="begin"/>
      </w:r>
      <w:r w:rsidR="00C6659D" w:rsidRPr="000920E5">
        <w:instrText xml:space="preserve"> ADDIN ZOTERO_ITEM CSL_CITATION {"citationID":"y3d2VDUc","properties":{"formattedCitation":"(Leuenberger et al. 2016)","plainCitation":"(Leuenberger et al. 2016)","noteIndex":0},"citationItems":[{"id":3948,"uris":["http://zotero.org/users/39299/items/54R5P3LL"],"itemData":{"id":3948,"type":"article-journal","abstract":"Scrub oak barrens were once distributed throughout portions of the northeastern United States. This fire-dependent community covered over 809,000 ha in Pennsylvania during the mid-1900s, but was reduced to about 7132 ha by the late 1900s. Decline of scrub oak barrens is attributed to development, fire suppression, and colonization by fire-intolerant trees. Scrub oak barrens are a state imperiled ecosystem and in recent years, efforts to restore late successional barrens through mechanical cutting and prescribed fire have been initiated in Pennsylvania. Scrub oak barrens support high species richness, including several rare or declining species of plants and animals. This ecosystem is also known for supporting rare Lepidoptera (butterfly and moth) species. We used light traps and bait stations to compare Lepidoptera communities in restored and late successional scrub oak barrens in northeastern Pennsylvania. A total of 13,386 individuals were identified, representing 373 species. Nine species are state-listed, with four of these species detected exclusively in restored barrens. Few differences in Lepidoptera species richness, diversity, or abundance were found between restored and late successional barrens. Moth communities were similar across all sites and forb presence partially explained moth variance. Several species (n = 197) were found in both restored and late successional sites. However, several species were unique to restored (n = 128) and late successional sites (n = 48). Our findings suggest scrub oak barrens should be managed to create a mosaic of successional stages throughout the landscape if Lepidoptera diversity is a conservation goal.","container-title":"Natural Areas Journal","DOI":"10.3375/043.036.0109","ISSN":"0885-8608, 2162-4399","issue":"1","journalAbbreviation":"naar","note":"publisher: Natural Areas Association","page":"38-47","source":"bioone.org","title":"A Comparison of Lepidoptera Communities Inhabiting Restored and Late Successional Pitch Pine—Scrub Oak Barrens in Pennsylvania","volume":"36","author":[{"family":"Leuenberger","given":"Wendy"},{"family":"Bearer","given":"Scott"},{"family":"Duchamp","given":"Joseph"},{"family":"Johnson","given":"Steve"},{"family":"Leppo","given":"Betsy"},{"family":"McElhenny","given":"Pat"},{"family":"Larkin","given":"Jeffery"}],"issued":{"date-parts":[["2016",1]]}}}],"schema":"https://github.com/citation-style-language/schema/raw/master/csl-citation.json"} </w:instrText>
      </w:r>
      <w:r w:rsidR="00C6659D" w:rsidRPr="000920E5">
        <w:fldChar w:fldCharType="separate"/>
      </w:r>
      <w:r w:rsidR="00C6659D" w:rsidRPr="000920E5">
        <w:t>(Leuenberger et al. 2016)</w:t>
      </w:r>
      <w:r w:rsidR="00C6659D" w:rsidRPr="000920E5">
        <w:fldChar w:fldCharType="end"/>
      </w:r>
      <w:r w:rsidRPr="000920E5">
        <w:t>.</w:t>
      </w:r>
    </w:p>
    <w:p w14:paraId="08735986" w14:textId="5349582F" w:rsidR="00A6141F" w:rsidRPr="000920E5" w:rsidRDefault="00A6141F" w:rsidP="000920E5">
      <w:r w:rsidRPr="000920E5">
        <w:t xml:space="preserve">Barrens habitats in the Northeast U.S. </w:t>
      </w:r>
      <w:r w:rsidR="00AB4B45">
        <w:t xml:space="preserve">have </w:t>
      </w:r>
      <w:r w:rsidRPr="000920E5">
        <w:t>long been recognized as an important habitat type fo</w:t>
      </w:r>
      <w:r w:rsidR="00F719E0">
        <w:t>r moths – f</w:t>
      </w:r>
      <w:r w:rsidRPr="000920E5">
        <w:t>ifty-six</w:t>
      </w:r>
      <w:r w:rsidR="000B657F" w:rsidRPr="000920E5">
        <w:t xml:space="preserve"> rare </w:t>
      </w:r>
      <w:r w:rsidR="003C55C2" w:rsidRPr="003C55C2">
        <w:rPr>
          <w:i/>
          <w:iCs/>
        </w:rPr>
        <w:t>Lepidoptera</w:t>
      </w:r>
      <w:r w:rsidR="004A1140" w:rsidRPr="000920E5">
        <w:t xml:space="preserve"> in Connecticut and Massachusetts</w:t>
      </w:r>
      <w:r w:rsidR="000B657F" w:rsidRPr="000920E5">
        <w:t xml:space="preserve"> </w:t>
      </w:r>
      <w:r w:rsidRPr="000920E5">
        <w:t>were demonstrated to be affiliated with barrens habitats</w:t>
      </w:r>
      <w:r w:rsidR="000B657F" w:rsidRPr="000920E5">
        <w:t xml:space="preserve"> </w:t>
      </w:r>
      <w:r w:rsidR="000B657F" w:rsidRPr="000920E5">
        <w:fldChar w:fldCharType="begin"/>
      </w:r>
      <w:r w:rsidR="000B657F" w:rsidRPr="000920E5">
        <w:instrText xml:space="preserve"> ADDIN ZOTERO_ITEM CSL_CITATION {"citationID":"4mn5JLc2","properties":{"formattedCitation":"(Wagner et al. 2003)","plainCitation":"(Wagner et al. 2003)","noteIndex":0},"citationItems":[{"id":3653,"uris":["http://zotero.org/users/39299/items/W45XRP8H"],"itemData":{"id":3653,"type":"article-journal","abstract":"Sandplain and ridgetop pitch pine (Pinus rigida)–scrub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F"}],"issued":{"date-parts":[["2003",11,3]]}}}],"schema":"https://github.com/citation-style-language/schema/raw/master/csl-citation.json"} </w:instrText>
      </w:r>
      <w:r w:rsidR="000B657F" w:rsidRPr="000920E5">
        <w:fldChar w:fldCharType="separate"/>
      </w:r>
      <w:r w:rsidR="000B657F" w:rsidRPr="000920E5">
        <w:t>(Wagner et al. 2003)</w:t>
      </w:r>
      <w:r w:rsidR="000B657F" w:rsidRPr="000920E5">
        <w:fldChar w:fldCharType="end"/>
      </w:r>
      <w:r w:rsidR="000B657F" w:rsidRPr="000920E5">
        <w:t xml:space="preserve">. </w:t>
      </w:r>
      <w:r w:rsidR="00B30C1F" w:rsidRPr="000920E5">
        <w:t xml:space="preserve">And while host plants are important for reproduction, landscape composition and </w:t>
      </w:r>
      <w:r w:rsidR="009C0692" w:rsidRPr="000920E5">
        <w:t>structure also appears to be</w:t>
      </w:r>
      <w:r w:rsidR="00B30C1F" w:rsidRPr="000920E5">
        <w:t xml:space="preserve"> important for barrens dependent species </w:t>
      </w:r>
      <w:r w:rsidR="00B30C1F" w:rsidRPr="000920E5">
        <w:fldChar w:fldCharType="begin"/>
      </w:r>
      <w:r w:rsidR="00B30C1F" w:rsidRPr="000920E5">
        <w:instrText xml:space="preserve"> ADDIN ZOTERO_ITEM CSL_CITATION {"citationID":"hQ8BCMsJ","properties":{"formattedCitation":"(Grand &amp; Mello 2004)","plainCitation":"(Grand &amp; Mello 2004)","noteIndex":0},"citationItems":[{"id":5647,"uris":["http://zotero.org/users/39299/items/RG8SC9D8"],"itemData":{"id":5647,"type":"article-journal","abstract":"Community level analyses of species–environment relationships can provide critical information for conservation planners. A comprehensive analysis of the factors that influence species distributions should include variables measured at multiple scales because species–environment relationships are known to vary with the scale of observation. The pitch pine–scrub oak (Pinus rigida–Quercus ilicifolia) communities, or pine barrens, of the northeastern USA are severely threatened by development and fire suppression. They also provide critical habitat for many species of rare moths. We used partial canonical correspondence analysis to assess the relative effects of three levels of environmental variables (plot, patch, and landscape) on the distribution and abundance of 10 species of rare moths in a pine barrens community in southeastern Massachusetts, USA. We also used a set of spatial variables to quantify and partial out the effects of spatial autocorrelation of species composition among sampling locations. All three levels of environmental factors combined, independent of spatial factors, accounted for virtually half (48.4%) of the total variation in the moth community. Sequential partitioning of the variance explained by each level of environmental factors indicated that landscape level factors explained more than twice as much variance as plot and patch level factors. Another environmental model that included only landscape level variables explained 53% of the total variation in the moth community. Patch density and percentage of the landscape comprised of open and sparse canopy, scrub oak habitats were the most significant variables. These results suggest that the presence of scrub oak habitat within relatively large, heterogeneous landscape mosaics may be more important for the maintenance of many rare pine barrens associated moth populations than plot or patch level characteristics.","container-title":"Biological Conservation","DOI":"10.1016/j.biocon.2004.01.012","ISSN":"0006-3207","issue":"4","journalAbbreviation":"Biological Conservation","language":"en","page":"495-506","source":"ScienceDirect","title":"A multi-scale analysis of species–environment relationships: rare moths in a pitch pine–scrub oak (Pinus rigida–Quercus ilicifolia) community","title-short":"A multi-scale analysis of species–environment relationships","volume":"119","author":[{"family":"Grand","given":"Joanna"},{"family":"Mello","given":"Mark J"}],"issued":{"date-parts":[["2004",10,1]]}}}],"schema":"https://github.com/citation-style-language/schema/raw/master/csl-citation.json"} </w:instrText>
      </w:r>
      <w:r w:rsidR="00B30C1F" w:rsidRPr="000920E5">
        <w:fldChar w:fldCharType="separate"/>
      </w:r>
      <w:r w:rsidR="00B30C1F" w:rsidRPr="000920E5">
        <w:t>(Grand &amp; Mello 2004)</w:t>
      </w:r>
      <w:r w:rsidR="00B30C1F" w:rsidRPr="000920E5">
        <w:fldChar w:fldCharType="end"/>
      </w:r>
      <w:r w:rsidR="00B30C1F" w:rsidRPr="000920E5">
        <w:t>.</w:t>
      </w:r>
      <w:r w:rsidR="009C0692" w:rsidRPr="000920E5">
        <w:t xml:space="preserve"> </w:t>
      </w:r>
      <w:r w:rsidRPr="000920E5">
        <w:t xml:space="preserve">A study of scrub oak barrens in Northeast Pennsylvania, with a range of conditions, found 373 </w:t>
      </w:r>
      <w:r w:rsidRPr="000920E5">
        <w:lastRenderedPageBreak/>
        <w:t xml:space="preserve">species, of which </w:t>
      </w:r>
      <w:r w:rsidR="00AB4B45">
        <w:t>nine</w:t>
      </w:r>
      <w:r w:rsidRPr="000920E5">
        <w:t xml:space="preserve"> were state-listed and four were detected only in restored barrens </w:t>
      </w:r>
      <w:r w:rsidRPr="000920E5">
        <w:fldChar w:fldCharType="begin"/>
      </w:r>
      <w:r w:rsidRPr="000920E5">
        <w:instrText xml:space="preserve"> ADDIN ZOTERO_ITEM CSL_CITATION {"citationID":"KyY0gC1C","properties":{"formattedCitation":"(Leuenberger et al. 2016)","plainCitation":"(Leuenberger et al. 2016)","noteIndex":0},"citationItems":[{"id":3948,"uris":["http://zotero.org/users/39299/items/54R5P3LL"],"itemData":{"id":3948,"type":"article-journal","abstract":"Scrub oak barrens were once distributed throughout portions of the northeastern United States. This fire-dependent community covered over 809,000 ha in Pennsylvania during the mid-1900s, but was reduced to about 7132 ha by the late 1900s. Decline of scrub oak barrens is attributed to development, fire suppression, and colonization by fire-intolerant trees. Scrub oak barrens are a state imperiled ecosystem and in recent years, efforts to restore late successional barrens through mechanical cutting and prescribed fire have been initiated in Pennsylvania. Scrub oak barrens support high species richness, including several rare or declining species of plants and animals. This ecosystem is also known for supporting rare Lepidoptera (butterfly and moth) species. We used light traps and bait stations to compare Lepidoptera communities in restored and late successional scrub oak barrens in northeastern Pennsylvania. A total of 13,386 individuals were identified, representing 373 species. Nine species are state-listed, with four of these species detected exclusively in restored barrens. Few differences in Lepidoptera species richness, diversity, or abundance were found between restored and late successional barrens. Moth communities were similar across all sites and forb presence partially explained moth variance. Several species (n = 197) were found in both restored and late successional sites. However, several species were unique to restored (n = 128) and late successional sites (n = 48). Our findings suggest scrub oak barrens should be managed to create a mosaic of successional stages throughout the landscape if Lepidoptera diversity is a conservation goal.","container-title":"Natural Areas Journal","DOI":"10.3375/043.036.0109","ISSN":"0885-8608, 2162-4399","issue":"1","journalAbbreviation":"naar","note":"publisher: Natural Areas Association","page":"38-47","source":"bioone.org","title":"A Comparison of Lepidoptera Communities Inhabiting Restored and Late Successional Pitch Pine—Scrub Oak Barrens in Pennsylvania","volume":"36","author":[{"family":"Leuenberger","given":"Wendy"},{"family":"Bearer","given":"Scott"},{"family":"Duchamp","given":"Joseph"},{"family":"Johnson","given":"Steve"},{"family":"Leppo","given":"Betsy"},{"family":"McElhenny","given":"Pat"},{"family":"Larkin","given":"Jeffery"}],"issued":{"date-parts":[["2016",1]]}}}],"schema":"https://github.com/citation-style-language/schema/raw/master/csl-citation.json"} </w:instrText>
      </w:r>
      <w:r w:rsidRPr="000920E5">
        <w:fldChar w:fldCharType="separate"/>
      </w:r>
      <w:r w:rsidRPr="000920E5">
        <w:t>(Leuenberger et al. 2016)</w:t>
      </w:r>
      <w:r w:rsidRPr="000920E5">
        <w:fldChar w:fldCharType="end"/>
      </w:r>
      <w:r w:rsidRPr="000920E5">
        <w:t>.</w:t>
      </w:r>
      <w:r w:rsidR="00B30C1F" w:rsidRPr="000920E5">
        <w:t xml:space="preserve"> </w:t>
      </w:r>
    </w:p>
    <w:p w14:paraId="0CE83024" w14:textId="56DB6386" w:rsidR="003C55C2" w:rsidRPr="000920E5" w:rsidRDefault="0049108B" w:rsidP="000920E5">
      <w:r w:rsidRPr="000920E5">
        <w:t xml:space="preserve">Several factors </w:t>
      </w:r>
      <w:r w:rsidR="0002738A">
        <w:t>contribute to</w:t>
      </w:r>
      <w:r w:rsidRPr="000920E5">
        <w:t xml:space="preserve"> </w:t>
      </w:r>
      <w:r w:rsidR="003C55C2" w:rsidRPr="003C55C2">
        <w:rPr>
          <w:i/>
          <w:iCs/>
        </w:rPr>
        <w:t>Lepidoptera</w:t>
      </w:r>
      <w:r w:rsidRPr="000920E5">
        <w:t xml:space="preserve"> </w:t>
      </w:r>
      <w:r w:rsidR="0002738A">
        <w:t>rarity at</w:t>
      </w:r>
      <w:r w:rsidRPr="000920E5">
        <w:t xml:space="preserve"> </w:t>
      </w:r>
      <w:r w:rsidR="002C092F" w:rsidRPr="000920E5">
        <w:t>xeric sites</w:t>
      </w:r>
      <w:r w:rsidRPr="000920E5">
        <w:t xml:space="preserve">. First, </w:t>
      </w:r>
      <w:r w:rsidR="0002738A">
        <w:t xml:space="preserve">and perhaps most importantly, above ground vegetation directly support </w:t>
      </w:r>
      <w:proofErr w:type="gramStart"/>
      <w:r w:rsidR="0002738A">
        <w:t>a number of</w:t>
      </w:r>
      <w:proofErr w:type="gramEnd"/>
      <w:r w:rsidR="0002738A">
        <w:t xml:space="preserve"> species-specific larval feeders. Scrub</w:t>
      </w:r>
      <w:r w:rsidR="0002738A" w:rsidRPr="000920E5">
        <w:t xml:space="preserve"> </w:t>
      </w:r>
      <w:r w:rsidR="002C092F" w:rsidRPr="000920E5">
        <w:t>oak or oak-pine woodlands includ</w:t>
      </w:r>
      <w:r w:rsidR="0002738A">
        <w:t>e several oak species such as</w:t>
      </w:r>
      <w:r w:rsidR="002C092F" w:rsidRPr="000920E5">
        <w:t xml:space="preserve"> </w:t>
      </w:r>
      <w:r w:rsidR="002C092F" w:rsidRPr="00E74875">
        <w:rPr>
          <w:i/>
          <w:iCs/>
        </w:rPr>
        <w:t>Quercus stellata</w:t>
      </w:r>
      <w:r w:rsidR="002C092F" w:rsidRPr="000920E5">
        <w:t xml:space="preserve"> (post oak) and </w:t>
      </w:r>
      <w:r w:rsidRPr="00E74875">
        <w:rPr>
          <w:i/>
          <w:iCs/>
        </w:rPr>
        <w:t>Quercus ilicifolia</w:t>
      </w:r>
      <w:r w:rsidRPr="000920E5">
        <w:t xml:space="preserve"> (scrub oak)</w:t>
      </w:r>
      <w:r w:rsidR="002C092F" w:rsidRPr="000920E5">
        <w:t xml:space="preserve"> </w:t>
      </w:r>
      <w:r w:rsidR="0002738A">
        <w:t>that are</w:t>
      </w:r>
      <w:r w:rsidR="0002738A" w:rsidRPr="000920E5">
        <w:t xml:space="preserve"> </w:t>
      </w:r>
      <w:r w:rsidRPr="000920E5">
        <w:t>primary host plant</w:t>
      </w:r>
      <w:r w:rsidR="00EE709A" w:rsidRPr="00812892">
        <w:rPr>
          <w:color w:val="000000" w:themeColor="text1"/>
        </w:rPr>
        <w:t>s</w:t>
      </w:r>
      <w:r w:rsidRPr="000920E5">
        <w:t xml:space="preserve"> for many barrens affiliated specie</w:t>
      </w:r>
      <w:r w:rsidR="002C092F" w:rsidRPr="000920E5">
        <w:t xml:space="preserve">s </w:t>
      </w:r>
      <w:r w:rsidR="002C092F" w:rsidRPr="000920E5">
        <w:fldChar w:fldCharType="begin"/>
      </w:r>
      <w:r w:rsidR="00FD2EEC">
        <w:instrText xml:space="preserve"> ADDIN ZOTERO_ITEM CSL_CITATION {"citationID":"72UqUdT7","properties":{"formattedCitation":"(Schweitzer et al. 2018)","plainCitation":"(Schweitzer et al. 2018)","noteIndex":0},"citationItems":[{"id":5609,"uris":["http://zotero.org/users/39299/items/7VRY8U2E"],"itemData":{"id":5609,"type":"book","abstract":"AGRICULTURAL SCIENCE AND TECHNOLOGY INFORMATION","collection-number":"2011-01","collection-title":"FHTET","edition":"2nd Edition","language":"English","publisher":"U.S. Forest Service, Forest Health Technology Enterprise Team","source":"agris.fao.org","title":"Rare, declining, and poorly known butterflies and moths (Lepidoptera) of forests and woodlands in the Eastern United States","author":[{"family":"Schweitzer","given":"Dale F."},{"family":"Minno","given":"Marc C."},{"family":"Wagner","given":"David L."}],"accessed":{"date-parts":[["2022",11,22]]},"issued":{"date-parts":[["2018"]]}}}],"schema":"https://github.com/citation-style-language/schema/raw/master/csl-citation.json"} </w:instrText>
      </w:r>
      <w:r w:rsidR="002C092F" w:rsidRPr="000920E5">
        <w:fldChar w:fldCharType="separate"/>
      </w:r>
      <w:r w:rsidR="00FD2EEC" w:rsidRPr="00FD2EEC">
        <w:rPr>
          <w:rFonts w:ascii="Calibri" w:hAnsi="Calibri" w:cs="Calibri"/>
        </w:rPr>
        <w:t>(Schweitzer et al. 2018)</w:t>
      </w:r>
      <w:r w:rsidR="002C092F" w:rsidRPr="000920E5">
        <w:fldChar w:fldCharType="end"/>
      </w:r>
      <w:r w:rsidR="002C092F" w:rsidRPr="000920E5">
        <w:t xml:space="preserve">. </w:t>
      </w:r>
      <w:r w:rsidR="003C55C2" w:rsidRPr="000920E5">
        <w:t>Pitch pine, bayberry (</w:t>
      </w:r>
      <w:r w:rsidR="003C55C2" w:rsidRPr="000920E5">
        <w:rPr>
          <w:i/>
          <w:iCs/>
        </w:rPr>
        <w:t>Myricaceae</w:t>
      </w:r>
      <w:r w:rsidR="003C55C2" w:rsidRPr="000920E5">
        <w:t>), New Jersey tea (</w:t>
      </w:r>
      <w:r w:rsidR="003C55C2" w:rsidRPr="000920E5">
        <w:rPr>
          <w:i/>
          <w:iCs/>
        </w:rPr>
        <w:t>Ceanothus sp.</w:t>
      </w:r>
      <w:r w:rsidR="003C55C2" w:rsidRPr="000920E5">
        <w:t>), and blueberry (</w:t>
      </w:r>
      <w:r w:rsidR="003C55C2" w:rsidRPr="000920E5">
        <w:rPr>
          <w:i/>
          <w:iCs/>
        </w:rPr>
        <w:t>Vaccinium</w:t>
      </w:r>
      <w:r w:rsidR="003C55C2" w:rsidRPr="000920E5">
        <w:t xml:space="preserve">) and other </w:t>
      </w:r>
      <w:r w:rsidR="003C55C2" w:rsidRPr="000920E5">
        <w:rPr>
          <w:i/>
          <w:iCs/>
        </w:rPr>
        <w:t>Ericaceae</w:t>
      </w:r>
      <w:r w:rsidR="003C55C2" w:rsidRPr="000920E5">
        <w:t xml:space="preserve"> are documented host plants of some of the barrens affiliated moth species </w:t>
      </w:r>
      <w:r w:rsidR="003C55C2" w:rsidRPr="000920E5">
        <w:fldChar w:fldCharType="begin"/>
      </w:r>
      <w:r w:rsidR="003C55C2">
        <w:instrText xml:space="preserve"> ADDIN ZOTERO_ITEM CSL_CITATION {"citationID":"CtIAE4RQ","properties":{"formattedCitation":"(Wagner et al. 2003; Robinson et al. 2010; Schweitzer et al. 2018)","plainCitation":"(Wagner et al. 2003; Robinson et al. 2010; Schweitzer et al. 2018)","noteIndex":0},"citationItems":[{"id":3653,"uris":["http://zotero.org/users/39299/items/W45XRP8H"],"itemData":{"id":3653,"type":"article-journal","abstract":"Sandplain and ridgetop pitch pine (Pinus rigida)–scrub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F"}],"issued":{"date-parts":[["2003",11,3]]}}},{"id":5804,"uris":["http://zotero.org/users/39299/items/GMJD325Z"],"itemData":{"id":5804,"type":"report","event-place":"London, UK","publisher":"Natural History Museum","publisher-place":"London, UK","title":"HOSTS - a Database of the World's Lepidopteran Hostplants","URL":"http://www.nhm.ac.uk/hosts","author":[{"family":"Robinson","given":"Gaden S."},{"family":"Ackery","given":"Phillip R."},{"family":"Kitching","given":"Ian J."},{"family":"Beccaloni","given":"George W."},{"family":"Hernandez","given":"Luis M."}],"issued":{"date-parts":[["2010"]]}}},{"id":5609,"uris":["http://zotero.org/users/39299/items/7VRY8U2E"],"itemData":{"id":5609,"type":"book","abstract":"AGRICULTURAL SCIENCE AND TECHNOLOGY INFORMATION","collection-number":"2011-01","collection-title":"FHTET","edition":"2nd Edition","language":"English","publisher":"U.S. Forest Service, Forest Health Technology Enterprise Team","source":"agris.fao.org","title":"Rare, declining, and poorly known butterflies and moths (Lepidoptera) of forests and woodlands in the Eastern United States","author":[{"family":"Schweitzer","given":"Dale F."},{"family":"Minno","given":"Marc C."},{"family":"Wagner","given":"David L."}],"accessed":{"date-parts":[["2022",11,22]]},"issued":{"date-parts":[["2018"]]}}}],"schema":"https://github.com/citation-style-language/schema/raw/master/csl-citation.json"} </w:instrText>
      </w:r>
      <w:r w:rsidR="003C55C2" w:rsidRPr="000920E5">
        <w:fldChar w:fldCharType="separate"/>
      </w:r>
      <w:r w:rsidR="003C55C2" w:rsidRPr="00FD2EEC">
        <w:rPr>
          <w:rFonts w:ascii="Calibri" w:hAnsi="Calibri" w:cs="Calibri"/>
        </w:rPr>
        <w:t>(Wagner et al. 2003; Robinson et al. 2010; Schweitzer et al. 2018)</w:t>
      </w:r>
      <w:r w:rsidR="003C55C2" w:rsidRPr="000920E5">
        <w:fldChar w:fldCharType="end"/>
      </w:r>
      <w:r w:rsidR="003C55C2">
        <w:t xml:space="preserve">. </w:t>
      </w:r>
      <w:r w:rsidRPr="00E74875">
        <w:rPr>
          <w:i/>
          <w:iCs/>
        </w:rPr>
        <w:t>Vaccinium spp.</w:t>
      </w:r>
      <w:r w:rsidRPr="000920E5">
        <w:t xml:space="preserve"> (lowbush blueberries</w:t>
      </w:r>
      <w:r w:rsidR="002C092F" w:rsidRPr="000920E5">
        <w:t>)</w:t>
      </w:r>
      <w:r w:rsidRPr="000920E5">
        <w:t xml:space="preserve"> are</w:t>
      </w:r>
      <w:r w:rsidR="002C092F" w:rsidRPr="000920E5">
        <w:t xml:space="preserve"> also</w:t>
      </w:r>
      <w:r w:rsidRPr="000920E5">
        <w:t xml:space="preserve"> characteristic </w:t>
      </w:r>
      <w:r w:rsidR="002C092F" w:rsidRPr="000920E5">
        <w:t>in the understory of Pine Barrens or in heathlands</w:t>
      </w:r>
      <w:r w:rsidRPr="000920E5">
        <w:t xml:space="preserve"> </w:t>
      </w:r>
      <w:r w:rsidRPr="000920E5">
        <w:fldChar w:fldCharType="begin"/>
      </w:r>
      <w:r w:rsidR="00FD2EEC">
        <w:instrText xml:space="preserve"> ADDIN ZOTERO_ITEM CSL_CITATION {"citationID":"sZt1YL2W","properties":{"formattedCitation":"(Wagner et al. 2003; Schweitzer et al. 2018)","plainCitation":"(Wagner et al. 2003; Schweitzer et al. 2018)","noteIndex":0},"citationItems":[{"id":3653,"uris":["http://zotero.org/users/39299/items/W45XRP8H"],"itemData":{"id":3653,"type":"article-journal","abstract":"Sandplain and ridgetop pitch pine (Pinus rigida)–scrub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F"}],"issued":{"date-parts":[["2003",11,3]]}}},{"id":5609,"uris":["http://zotero.org/users/39299/items/7VRY8U2E"],"itemData":{"id":5609,"type":"book","abstract":"AGRICULTURAL SCIENCE AND TECHNOLOGY INFORMATION","collection-number":"2011-01","collection-title":"FHTET","edition":"2nd Edition","language":"English","publisher":"U.S. Forest Service, Forest Health Technology Enterprise Team","source":"agris.fao.org","title":"Rare, declining, and poorly known butterflies and moths (Lepidoptera) of forests and woodlands in the Eastern United States","author":[{"family":"Schweitzer","given":"Dale F."},{"family":"Minno","given":"Marc C."},{"family":"Wagner","given":"David L."}],"accessed":{"date-parts":[["2022",11,22]]},"issued":{"date-parts":[["2018"]]}}}],"schema":"https://github.com/citation-style-language/schema/raw/master/csl-citation.json"} </w:instrText>
      </w:r>
      <w:r w:rsidRPr="000920E5">
        <w:fldChar w:fldCharType="separate"/>
      </w:r>
      <w:r w:rsidR="00FD2EEC" w:rsidRPr="00FD2EEC">
        <w:rPr>
          <w:rFonts w:ascii="Calibri" w:hAnsi="Calibri" w:cs="Calibri"/>
        </w:rPr>
        <w:t>(Wagner et al. 2003; Schweitzer et al. 2018)</w:t>
      </w:r>
      <w:r w:rsidRPr="000920E5">
        <w:fldChar w:fldCharType="end"/>
      </w:r>
      <w:r w:rsidRPr="000920E5">
        <w:t xml:space="preserve">. Second, the xeric conditions </w:t>
      </w:r>
      <w:r w:rsidR="0002738A">
        <w:t xml:space="preserve">in these habitats </w:t>
      </w:r>
      <w:r w:rsidRPr="000920E5">
        <w:t xml:space="preserve">support many ground-dwelling invertebrates requiring loose, bare, sandy soil warmed by sunlight penetrating sparse vegetation </w:t>
      </w:r>
      <w:r w:rsidRPr="000920E5">
        <w:fldChar w:fldCharType="begin"/>
      </w:r>
      <w:r w:rsidRPr="000920E5">
        <w:instrText xml:space="preserve"> ADDIN ZOTERO_ITEM CSL_CITATION {"citationID":"TgM2dQGZ","properties":{"formattedCitation":"(Wagner et al. 2003)","plainCitation":"(Wagner et al. 2003)","noteIndex":0},"citationItems":[{"id":3653,"uris":["http://zotero.org/users/39299/items/W45XRP8H"],"itemData":{"id":3653,"type":"article-journal","abstract":"Sandplain and ridgetop pitch pine (Pinus rigida)–scrub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F"}],"issued":{"date-parts":[["2003",11,3]]}}}],"schema":"https://github.com/citation-style-language/schema/raw/master/csl-citation.json"} </w:instrText>
      </w:r>
      <w:r w:rsidRPr="000920E5">
        <w:fldChar w:fldCharType="separate"/>
      </w:r>
      <w:r w:rsidRPr="000920E5">
        <w:t>(Wagner et al. 2003)</w:t>
      </w:r>
      <w:r w:rsidRPr="000920E5">
        <w:fldChar w:fldCharType="end"/>
      </w:r>
      <w:r w:rsidRPr="000920E5">
        <w:t xml:space="preserve">. Finally, the high diurnal temperature variation due to lack of tree cover, lower humidity, and frost pockets may reduce mortality </w:t>
      </w:r>
      <w:r w:rsidR="0002738A">
        <w:t>due to</w:t>
      </w:r>
      <w:r w:rsidR="0002738A" w:rsidRPr="000920E5">
        <w:t xml:space="preserve"> </w:t>
      </w:r>
      <w:r w:rsidRPr="000920E5">
        <w:t>para</w:t>
      </w:r>
      <w:r w:rsidR="002C092F" w:rsidRPr="000920E5">
        <w:t>s</w:t>
      </w:r>
      <w:r w:rsidRPr="000920E5">
        <w:t xml:space="preserve">itoids </w:t>
      </w:r>
      <w:r w:rsidRPr="000920E5">
        <w:fldChar w:fldCharType="begin"/>
      </w:r>
      <w:r w:rsidRPr="000920E5">
        <w:instrText xml:space="preserve"> ADDIN ZOTERO_ITEM CSL_CITATION {"citationID":"PhTEzXUh","properties":{"formattedCitation":"(Wagner et al. 2003)","plainCitation":"(Wagner et al. 2003)","noteIndex":0},"citationItems":[{"id":3653,"uris":["http://zotero.org/users/39299/items/W45XRP8H"],"itemData":{"id":3653,"type":"article-journal","abstract":"Sandplain and ridgetop pitch pine (Pinus rigida)–scrub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F"}],"issued":{"date-parts":[["2003",11,3]]}}}],"schema":"https://github.com/citation-style-language/schema/raw/master/csl-citation.json"} </w:instrText>
      </w:r>
      <w:r w:rsidRPr="000920E5">
        <w:fldChar w:fldCharType="separate"/>
      </w:r>
      <w:r w:rsidRPr="000920E5">
        <w:t>(Wagner et al. 2003)</w:t>
      </w:r>
      <w:r w:rsidRPr="000920E5">
        <w:fldChar w:fldCharType="end"/>
      </w:r>
      <w:r w:rsidRPr="000920E5">
        <w:t>.</w:t>
      </w:r>
    </w:p>
    <w:p w14:paraId="3583AF06" w14:textId="4844A020" w:rsidR="008E3E1F" w:rsidRPr="000920E5" w:rsidRDefault="0002738A" w:rsidP="000920E5">
      <w:r>
        <w:t>Although an</w:t>
      </w:r>
      <w:r w:rsidRPr="000920E5">
        <w:t xml:space="preserve"> </w:t>
      </w:r>
      <w:r w:rsidR="001F7F64" w:rsidRPr="000920E5">
        <w:t xml:space="preserve">absence of life history information and survey data limit our ability to confidently identify </w:t>
      </w:r>
      <w:r w:rsidR="00201740">
        <w:t>many</w:t>
      </w:r>
      <w:r w:rsidR="00201740" w:rsidRPr="000920E5">
        <w:t xml:space="preserve"> </w:t>
      </w:r>
      <w:r w:rsidR="001F7F64" w:rsidRPr="000920E5">
        <w:t>barrens obligates</w:t>
      </w:r>
      <w:r w:rsidR="00201740">
        <w:t>, several have been long recognized as being only found in xeric habitats</w:t>
      </w:r>
      <w:r w:rsidR="001F7F64" w:rsidRPr="000920E5">
        <w:t xml:space="preserve">. Based on the available literature and the professional judgement of the contracted team, a list of species with likely associations was developed (Appendix A.) These include some of the most well-known </w:t>
      </w:r>
      <w:r w:rsidR="00745984" w:rsidRPr="000920E5">
        <w:t>barrens associates</w:t>
      </w:r>
      <w:r w:rsidR="00201740">
        <w:t xml:space="preserve"> listed below</w:t>
      </w:r>
      <w:r w:rsidR="00492F32">
        <w:t xml:space="preserve"> (Table 1).</w:t>
      </w:r>
    </w:p>
    <w:p w14:paraId="67E83DF9" w14:textId="5C5F2DAB" w:rsidR="00E358BE" w:rsidRDefault="00E358BE" w:rsidP="00E358BE">
      <w:pPr>
        <w:pStyle w:val="Caption"/>
        <w:keepNext/>
      </w:pPr>
      <w:r>
        <w:t xml:space="preserve">Table </w:t>
      </w:r>
      <w:r w:rsidR="00E14CB0">
        <w:rPr>
          <w:noProof/>
        </w:rPr>
        <w:fldChar w:fldCharType="begin"/>
      </w:r>
      <w:r w:rsidR="00E14CB0">
        <w:rPr>
          <w:noProof/>
        </w:rPr>
        <w:instrText xml:space="preserve"> SEQ Table \* ARABIC </w:instrText>
      </w:r>
      <w:r w:rsidR="00E14CB0">
        <w:rPr>
          <w:noProof/>
        </w:rPr>
        <w:fldChar w:fldCharType="separate"/>
      </w:r>
      <w:r w:rsidR="00B76147">
        <w:rPr>
          <w:noProof/>
        </w:rPr>
        <w:t>1</w:t>
      </w:r>
      <w:r w:rsidR="00E14CB0">
        <w:rPr>
          <w:noProof/>
        </w:rPr>
        <w:fldChar w:fldCharType="end"/>
      </w:r>
      <w:r>
        <w:t>. Species determined to be strong affiliates of xeric habitats in the Northeast U.S. with host plants, phenology, habitat characteristics, and status information.</w:t>
      </w:r>
    </w:p>
    <w:tbl>
      <w:tblPr>
        <w:tblStyle w:val="GridTable4-Accent5"/>
        <w:tblW w:w="9445" w:type="dxa"/>
        <w:tblLook w:val="04A0" w:firstRow="1" w:lastRow="0" w:firstColumn="1" w:lastColumn="0" w:noHBand="0" w:noVBand="1"/>
      </w:tblPr>
      <w:tblGrid>
        <w:gridCol w:w="2155"/>
        <w:gridCol w:w="2340"/>
        <w:gridCol w:w="1350"/>
        <w:gridCol w:w="2520"/>
        <w:gridCol w:w="1080"/>
      </w:tblGrid>
      <w:tr w:rsidR="003D328E" w:rsidRPr="000920E5" w14:paraId="33A73DF2" w14:textId="77777777" w:rsidTr="003D3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7CD8BBA" w14:textId="384AF86D" w:rsidR="003D328E" w:rsidRPr="000920E5" w:rsidRDefault="003D328E" w:rsidP="008E3E1F">
            <w:pPr>
              <w:rPr>
                <w:rFonts w:asciiTheme="majorHAnsi" w:hAnsiTheme="majorHAnsi" w:cstheme="majorHAnsi"/>
              </w:rPr>
            </w:pPr>
            <w:bookmarkStart w:id="0" w:name="_Hlk127854008"/>
            <w:r w:rsidRPr="000920E5">
              <w:rPr>
                <w:rFonts w:asciiTheme="majorHAnsi" w:hAnsiTheme="majorHAnsi" w:cstheme="majorHAnsi"/>
              </w:rPr>
              <w:t>Species</w:t>
            </w:r>
          </w:p>
        </w:tc>
        <w:tc>
          <w:tcPr>
            <w:tcW w:w="2340" w:type="dxa"/>
          </w:tcPr>
          <w:p w14:paraId="3376381C" w14:textId="39AA5CA7" w:rsidR="003D328E" w:rsidRPr="000920E5" w:rsidRDefault="003D328E" w:rsidP="008E3E1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920E5">
              <w:rPr>
                <w:rFonts w:asciiTheme="majorHAnsi" w:hAnsiTheme="majorHAnsi" w:cstheme="majorHAnsi"/>
              </w:rPr>
              <w:t>Host Plant</w:t>
            </w:r>
          </w:p>
        </w:tc>
        <w:tc>
          <w:tcPr>
            <w:tcW w:w="1350" w:type="dxa"/>
          </w:tcPr>
          <w:p w14:paraId="6E3759B4" w14:textId="4AC4E3D7" w:rsidR="003D328E" w:rsidRPr="000920E5" w:rsidRDefault="003D328E" w:rsidP="008E3E1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920E5">
              <w:rPr>
                <w:rFonts w:asciiTheme="majorHAnsi" w:hAnsiTheme="majorHAnsi" w:cstheme="majorHAnsi"/>
              </w:rPr>
              <w:t>Flight Time</w:t>
            </w:r>
          </w:p>
        </w:tc>
        <w:tc>
          <w:tcPr>
            <w:tcW w:w="2520" w:type="dxa"/>
          </w:tcPr>
          <w:p w14:paraId="6F89B4C0" w14:textId="7FF89E8B" w:rsidR="003D328E" w:rsidRPr="000920E5" w:rsidRDefault="003D328E" w:rsidP="008E3E1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920E5">
              <w:rPr>
                <w:rFonts w:asciiTheme="majorHAnsi" w:hAnsiTheme="majorHAnsi" w:cstheme="majorHAnsi"/>
              </w:rPr>
              <w:t>RSGCN Status</w:t>
            </w:r>
          </w:p>
        </w:tc>
        <w:tc>
          <w:tcPr>
            <w:tcW w:w="1080" w:type="dxa"/>
          </w:tcPr>
          <w:p w14:paraId="10E81CD8" w14:textId="4B3644D5" w:rsidR="003D328E" w:rsidRPr="000920E5" w:rsidRDefault="003D328E" w:rsidP="008E3E1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920E5">
              <w:rPr>
                <w:rFonts w:asciiTheme="majorHAnsi" w:hAnsiTheme="majorHAnsi" w:cstheme="majorHAnsi"/>
              </w:rPr>
              <w:t>G-rank</w:t>
            </w:r>
          </w:p>
        </w:tc>
      </w:tr>
      <w:tr w:rsidR="003D328E" w:rsidRPr="000920E5" w14:paraId="2036B508" w14:textId="77777777" w:rsidTr="003D3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2003E96" w14:textId="0135E79B" w:rsidR="003D328E" w:rsidRPr="000920E5" w:rsidRDefault="003D328E" w:rsidP="008E3E1F">
            <w:pPr>
              <w:rPr>
                <w:rFonts w:asciiTheme="majorHAnsi" w:hAnsiTheme="majorHAnsi" w:cstheme="majorHAnsi"/>
                <w:i/>
                <w:iCs/>
                <w:sz w:val="20"/>
                <w:szCs w:val="20"/>
              </w:rPr>
            </w:pPr>
            <w:r w:rsidRPr="000920E5">
              <w:rPr>
                <w:rFonts w:asciiTheme="majorHAnsi" w:hAnsiTheme="majorHAnsi" w:cstheme="majorHAnsi"/>
                <w:i/>
                <w:iCs/>
                <w:sz w:val="20"/>
                <w:szCs w:val="20"/>
              </w:rPr>
              <w:t>Acronicta albarufa</w:t>
            </w:r>
          </w:p>
        </w:tc>
        <w:tc>
          <w:tcPr>
            <w:tcW w:w="2340" w:type="dxa"/>
          </w:tcPr>
          <w:p w14:paraId="4E6DD9E2" w14:textId="4F9D3285"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74875">
              <w:rPr>
                <w:rFonts w:asciiTheme="majorHAnsi" w:hAnsiTheme="majorHAnsi" w:cstheme="majorHAnsi"/>
                <w:i/>
                <w:iCs/>
                <w:sz w:val="20"/>
                <w:szCs w:val="20"/>
              </w:rPr>
              <w:t>Quercus sp</w:t>
            </w:r>
            <w:r w:rsidR="007E39A0" w:rsidRPr="00E74875">
              <w:rPr>
                <w:rFonts w:asciiTheme="majorHAnsi" w:hAnsiTheme="majorHAnsi" w:cstheme="majorHAnsi"/>
                <w:i/>
                <w:iCs/>
                <w:sz w:val="20"/>
                <w:szCs w:val="20"/>
              </w:rPr>
              <w:t>p.</w:t>
            </w:r>
            <w:r w:rsidR="007E39A0">
              <w:rPr>
                <w:rFonts w:asciiTheme="majorHAnsi" w:hAnsiTheme="majorHAnsi" w:cstheme="majorHAnsi"/>
                <w:sz w:val="20"/>
                <w:szCs w:val="20"/>
              </w:rPr>
              <w:t xml:space="preserve"> Especially </w:t>
            </w:r>
            <w:r w:rsidR="007E39A0" w:rsidRPr="00E74875">
              <w:rPr>
                <w:rFonts w:asciiTheme="majorHAnsi" w:hAnsiTheme="majorHAnsi" w:cstheme="majorHAnsi"/>
                <w:i/>
                <w:iCs/>
                <w:sz w:val="20"/>
                <w:szCs w:val="20"/>
              </w:rPr>
              <w:t>ilicifolia, prinoides, macrocarpa, stellata</w:t>
            </w:r>
          </w:p>
        </w:tc>
        <w:tc>
          <w:tcPr>
            <w:tcW w:w="1350" w:type="dxa"/>
          </w:tcPr>
          <w:p w14:paraId="33955CBB" w14:textId="586FEB13" w:rsidR="003D328E" w:rsidRPr="000920E5" w:rsidRDefault="007E39A0"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Summer; poss. partial second brood</w:t>
            </w:r>
          </w:p>
        </w:tc>
        <w:tc>
          <w:tcPr>
            <w:tcW w:w="2520" w:type="dxa"/>
          </w:tcPr>
          <w:p w14:paraId="7D0A3F44" w14:textId="1FFA24EC"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Watchlist [Assessment Priority]</w:t>
            </w:r>
          </w:p>
        </w:tc>
        <w:tc>
          <w:tcPr>
            <w:tcW w:w="1080" w:type="dxa"/>
          </w:tcPr>
          <w:p w14:paraId="0D2A060C" w14:textId="0E5DDCD8"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G3G4</w:t>
            </w:r>
          </w:p>
        </w:tc>
      </w:tr>
      <w:tr w:rsidR="003D328E" w:rsidRPr="000920E5" w14:paraId="41AA412D" w14:textId="77777777" w:rsidTr="003D328E">
        <w:tc>
          <w:tcPr>
            <w:cnfStyle w:val="001000000000" w:firstRow="0" w:lastRow="0" w:firstColumn="1" w:lastColumn="0" w:oddVBand="0" w:evenVBand="0" w:oddHBand="0" w:evenHBand="0" w:firstRowFirstColumn="0" w:firstRowLastColumn="0" w:lastRowFirstColumn="0" w:lastRowLastColumn="0"/>
            <w:tcW w:w="2155" w:type="dxa"/>
          </w:tcPr>
          <w:p w14:paraId="6DCBAFFF" w14:textId="7A4C753A" w:rsidR="003D328E" w:rsidRPr="000920E5" w:rsidRDefault="003D328E" w:rsidP="008E3E1F">
            <w:pPr>
              <w:rPr>
                <w:rFonts w:asciiTheme="majorHAnsi" w:hAnsiTheme="majorHAnsi" w:cstheme="majorHAnsi"/>
                <w:i/>
                <w:iCs/>
                <w:sz w:val="20"/>
                <w:szCs w:val="20"/>
              </w:rPr>
            </w:pPr>
            <w:r w:rsidRPr="000920E5">
              <w:rPr>
                <w:rFonts w:asciiTheme="majorHAnsi" w:hAnsiTheme="majorHAnsi" w:cstheme="majorHAnsi"/>
                <w:i/>
                <w:iCs/>
                <w:sz w:val="20"/>
                <w:szCs w:val="20"/>
              </w:rPr>
              <w:t>Acronicta dolli</w:t>
            </w:r>
          </w:p>
        </w:tc>
        <w:tc>
          <w:tcPr>
            <w:tcW w:w="2340" w:type="dxa"/>
          </w:tcPr>
          <w:p w14:paraId="3A2BBD67" w14:textId="5E4F7219"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Polyphagous</w:t>
            </w:r>
            <w:r w:rsidR="007E39A0">
              <w:rPr>
                <w:rFonts w:asciiTheme="majorHAnsi" w:hAnsiTheme="majorHAnsi" w:cstheme="majorHAnsi"/>
                <w:sz w:val="20"/>
                <w:szCs w:val="20"/>
              </w:rPr>
              <w:t xml:space="preserve"> on woody plants</w:t>
            </w:r>
          </w:p>
        </w:tc>
        <w:tc>
          <w:tcPr>
            <w:tcW w:w="1350" w:type="dxa"/>
          </w:tcPr>
          <w:p w14:paraId="7054FEDF" w14:textId="715A842A"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Early Spring</w:t>
            </w:r>
          </w:p>
        </w:tc>
        <w:tc>
          <w:tcPr>
            <w:tcW w:w="2520" w:type="dxa"/>
          </w:tcPr>
          <w:p w14:paraId="1EFCF7B5" w14:textId="434D16F6"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RSGCN – High Concern</w:t>
            </w:r>
          </w:p>
        </w:tc>
        <w:tc>
          <w:tcPr>
            <w:tcW w:w="1080" w:type="dxa"/>
          </w:tcPr>
          <w:p w14:paraId="69B78D07" w14:textId="56EAE014"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G3G4</w:t>
            </w:r>
          </w:p>
        </w:tc>
      </w:tr>
      <w:tr w:rsidR="003D328E" w:rsidRPr="000920E5" w14:paraId="57AE7BE8" w14:textId="77777777" w:rsidTr="003D3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6F8E2E4" w14:textId="4E912A64" w:rsidR="003D328E" w:rsidRPr="000920E5" w:rsidRDefault="003D328E" w:rsidP="008E3E1F">
            <w:pPr>
              <w:rPr>
                <w:rFonts w:asciiTheme="majorHAnsi" w:hAnsiTheme="majorHAnsi" w:cstheme="majorHAnsi"/>
                <w:i/>
                <w:iCs/>
                <w:sz w:val="20"/>
                <w:szCs w:val="20"/>
              </w:rPr>
            </w:pPr>
            <w:r>
              <w:rPr>
                <w:rFonts w:asciiTheme="majorHAnsi" w:hAnsiTheme="majorHAnsi" w:cstheme="majorHAnsi"/>
                <w:i/>
                <w:iCs/>
                <w:sz w:val="20"/>
                <w:szCs w:val="20"/>
              </w:rPr>
              <w:t>Agrotis buchholzi</w:t>
            </w:r>
          </w:p>
        </w:tc>
        <w:tc>
          <w:tcPr>
            <w:tcW w:w="2340" w:type="dxa"/>
          </w:tcPr>
          <w:p w14:paraId="05251D66" w14:textId="066EAAD1" w:rsidR="003D328E" w:rsidRPr="00812892"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szCs w:val="20"/>
              </w:rPr>
            </w:pPr>
            <w:r w:rsidRPr="00E74875">
              <w:rPr>
                <w:rStyle w:val="value-inner-wrapper"/>
                <w:rFonts w:asciiTheme="majorHAnsi" w:hAnsiTheme="majorHAnsi" w:cstheme="majorHAnsi"/>
                <w:i/>
                <w:iCs/>
                <w:sz w:val="20"/>
                <w:szCs w:val="20"/>
              </w:rPr>
              <w:t>Pyxidanthera barbulata</w:t>
            </w:r>
            <w:r w:rsidR="00201740">
              <w:rPr>
                <w:rStyle w:val="value-inner-wrapper"/>
                <w:rFonts w:asciiTheme="majorHAnsi" w:hAnsiTheme="majorHAnsi" w:cstheme="majorHAnsi"/>
                <w:iCs/>
                <w:sz w:val="20"/>
                <w:szCs w:val="20"/>
              </w:rPr>
              <w:t xml:space="preserve"> (Flowering pyxie-moss)</w:t>
            </w:r>
          </w:p>
        </w:tc>
        <w:tc>
          <w:tcPr>
            <w:tcW w:w="1350" w:type="dxa"/>
          </w:tcPr>
          <w:p w14:paraId="7BE579FD" w14:textId="6D1AAF6F"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Spring</w:t>
            </w:r>
            <w:r>
              <w:rPr>
                <w:rFonts w:asciiTheme="majorHAnsi" w:hAnsiTheme="majorHAnsi" w:cstheme="majorHAnsi"/>
                <w:sz w:val="20"/>
                <w:szCs w:val="20"/>
              </w:rPr>
              <w:t xml:space="preserve"> through </w:t>
            </w:r>
            <w:r w:rsidRPr="000920E5">
              <w:rPr>
                <w:rFonts w:asciiTheme="majorHAnsi" w:hAnsiTheme="majorHAnsi" w:cstheme="majorHAnsi"/>
                <w:sz w:val="20"/>
                <w:szCs w:val="20"/>
              </w:rPr>
              <w:t>summer</w:t>
            </w:r>
          </w:p>
        </w:tc>
        <w:tc>
          <w:tcPr>
            <w:tcW w:w="2520" w:type="dxa"/>
          </w:tcPr>
          <w:p w14:paraId="02BC197F" w14:textId="374E9416"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RSGCN – Very High Concern</w:t>
            </w:r>
          </w:p>
        </w:tc>
        <w:tc>
          <w:tcPr>
            <w:tcW w:w="1080" w:type="dxa"/>
          </w:tcPr>
          <w:p w14:paraId="052AD809" w14:textId="1A83DAD8"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G2</w:t>
            </w:r>
          </w:p>
        </w:tc>
      </w:tr>
      <w:tr w:rsidR="003D328E" w:rsidRPr="000920E5" w14:paraId="5E19D6FF" w14:textId="77777777" w:rsidTr="003D328E">
        <w:tc>
          <w:tcPr>
            <w:cnfStyle w:val="001000000000" w:firstRow="0" w:lastRow="0" w:firstColumn="1" w:lastColumn="0" w:oddVBand="0" w:evenVBand="0" w:oddHBand="0" w:evenHBand="0" w:firstRowFirstColumn="0" w:firstRowLastColumn="0" w:lastRowFirstColumn="0" w:lastRowLastColumn="0"/>
            <w:tcW w:w="2155" w:type="dxa"/>
          </w:tcPr>
          <w:p w14:paraId="4AA39B73" w14:textId="0CFBF266" w:rsidR="003D328E" w:rsidRPr="000920E5" w:rsidRDefault="003D328E" w:rsidP="008E3E1F">
            <w:pPr>
              <w:rPr>
                <w:rFonts w:asciiTheme="majorHAnsi" w:hAnsiTheme="majorHAnsi" w:cstheme="majorHAnsi"/>
                <w:i/>
                <w:iCs/>
                <w:sz w:val="20"/>
                <w:szCs w:val="20"/>
              </w:rPr>
            </w:pPr>
            <w:r w:rsidRPr="000920E5">
              <w:rPr>
                <w:rFonts w:asciiTheme="majorHAnsi" w:hAnsiTheme="majorHAnsi" w:cstheme="majorHAnsi"/>
                <w:i/>
                <w:iCs/>
                <w:sz w:val="20"/>
                <w:szCs w:val="20"/>
              </w:rPr>
              <w:t>Apodrepanulatrix liberaria</w:t>
            </w:r>
          </w:p>
        </w:tc>
        <w:tc>
          <w:tcPr>
            <w:tcW w:w="2340" w:type="dxa"/>
          </w:tcPr>
          <w:p w14:paraId="018F75B4" w14:textId="07FD185C"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i/>
                <w:iCs/>
                <w:sz w:val="20"/>
                <w:szCs w:val="20"/>
              </w:rPr>
              <w:t>Ceanothus americanus</w:t>
            </w:r>
            <w:r>
              <w:rPr>
                <w:rFonts w:asciiTheme="majorHAnsi" w:hAnsiTheme="majorHAnsi" w:cstheme="majorHAnsi"/>
                <w:i/>
                <w:iCs/>
                <w:sz w:val="20"/>
                <w:szCs w:val="20"/>
              </w:rPr>
              <w:t xml:space="preserve"> </w:t>
            </w:r>
            <w:r>
              <w:rPr>
                <w:rFonts w:asciiTheme="majorHAnsi" w:hAnsiTheme="majorHAnsi" w:cstheme="majorHAnsi"/>
                <w:sz w:val="20"/>
                <w:szCs w:val="20"/>
              </w:rPr>
              <w:t>(N</w:t>
            </w:r>
            <w:r w:rsidRPr="000920E5">
              <w:rPr>
                <w:rFonts w:asciiTheme="majorHAnsi" w:hAnsiTheme="majorHAnsi" w:cstheme="majorHAnsi"/>
                <w:sz w:val="20"/>
                <w:szCs w:val="20"/>
              </w:rPr>
              <w:t>ew Jersey tea</w:t>
            </w:r>
            <w:r>
              <w:rPr>
                <w:rFonts w:asciiTheme="majorHAnsi" w:hAnsiTheme="majorHAnsi" w:cstheme="majorHAnsi"/>
                <w:sz w:val="20"/>
                <w:szCs w:val="20"/>
              </w:rPr>
              <w:t>)</w:t>
            </w:r>
          </w:p>
        </w:tc>
        <w:tc>
          <w:tcPr>
            <w:tcW w:w="1350" w:type="dxa"/>
          </w:tcPr>
          <w:p w14:paraId="77A33595" w14:textId="6E2FD643"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Early Fall</w:t>
            </w:r>
          </w:p>
        </w:tc>
        <w:tc>
          <w:tcPr>
            <w:tcW w:w="2520" w:type="dxa"/>
          </w:tcPr>
          <w:p w14:paraId="2AC71C88" w14:textId="20FA3208"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RSGCN – High Concern</w:t>
            </w:r>
          </w:p>
        </w:tc>
        <w:tc>
          <w:tcPr>
            <w:tcW w:w="1080" w:type="dxa"/>
          </w:tcPr>
          <w:p w14:paraId="339E61C7" w14:textId="06DF0AD4"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G3</w:t>
            </w:r>
          </w:p>
        </w:tc>
      </w:tr>
      <w:tr w:rsidR="003D328E" w:rsidRPr="000920E5" w14:paraId="3285AE72" w14:textId="77777777" w:rsidTr="003D3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302097B" w14:textId="039CC468" w:rsidR="003D328E" w:rsidRPr="000920E5" w:rsidRDefault="003D328E" w:rsidP="008E3E1F">
            <w:pPr>
              <w:rPr>
                <w:rFonts w:asciiTheme="majorHAnsi" w:hAnsiTheme="majorHAnsi" w:cstheme="majorHAnsi"/>
                <w:i/>
                <w:iCs/>
                <w:sz w:val="20"/>
                <w:szCs w:val="20"/>
              </w:rPr>
            </w:pPr>
            <w:r>
              <w:rPr>
                <w:rFonts w:asciiTheme="majorHAnsi" w:hAnsiTheme="majorHAnsi" w:cstheme="majorHAnsi"/>
                <w:i/>
                <w:iCs/>
                <w:sz w:val="20"/>
                <w:szCs w:val="20"/>
              </w:rPr>
              <w:t>Catocala herodias</w:t>
            </w:r>
          </w:p>
        </w:tc>
        <w:tc>
          <w:tcPr>
            <w:tcW w:w="2340" w:type="dxa"/>
          </w:tcPr>
          <w:p w14:paraId="50327864" w14:textId="01AF0F02"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Quercus illicifolia</w:t>
            </w:r>
          </w:p>
        </w:tc>
        <w:tc>
          <w:tcPr>
            <w:tcW w:w="1350" w:type="dxa"/>
          </w:tcPr>
          <w:p w14:paraId="3B4183D2" w14:textId="32DCA913"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Summer</w:t>
            </w:r>
          </w:p>
        </w:tc>
        <w:tc>
          <w:tcPr>
            <w:tcW w:w="2520" w:type="dxa"/>
          </w:tcPr>
          <w:p w14:paraId="311C560A" w14:textId="4FA93DB5"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RSGCN – High Concern</w:t>
            </w:r>
          </w:p>
        </w:tc>
        <w:tc>
          <w:tcPr>
            <w:tcW w:w="1080" w:type="dxa"/>
          </w:tcPr>
          <w:p w14:paraId="271D850B" w14:textId="40DB06AC"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G3T3</w:t>
            </w:r>
          </w:p>
        </w:tc>
      </w:tr>
      <w:tr w:rsidR="003D328E" w:rsidRPr="000920E5" w14:paraId="7C124FE8" w14:textId="77777777" w:rsidTr="003D328E">
        <w:tc>
          <w:tcPr>
            <w:cnfStyle w:val="001000000000" w:firstRow="0" w:lastRow="0" w:firstColumn="1" w:lastColumn="0" w:oddVBand="0" w:evenVBand="0" w:oddHBand="0" w:evenHBand="0" w:firstRowFirstColumn="0" w:firstRowLastColumn="0" w:lastRowFirstColumn="0" w:lastRowLastColumn="0"/>
            <w:tcW w:w="2155" w:type="dxa"/>
          </w:tcPr>
          <w:p w14:paraId="761F633B" w14:textId="51DFB66C" w:rsidR="003D328E" w:rsidRPr="000920E5" w:rsidRDefault="003D328E" w:rsidP="008E3E1F">
            <w:pPr>
              <w:rPr>
                <w:rFonts w:asciiTheme="majorHAnsi" w:hAnsiTheme="majorHAnsi" w:cstheme="majorHAnsi"/>
                <w:i/>
                <w:iCs/>
                <w:sz w:val="20"/>
                <w:szCs w:val="20"/>
              </w:rPr>
            </w:pPr>
            <w:r w:rsidRPr="000920E5">
              <w:rPr>
                <w:rFonts w:asciiTheme="majorHAnsi" w:hAnsiTheme="majorHAnsi" w:cstheme="majorHAnsi"/>
                <w:i/>
                <w:iCs/>
                <w:sz w:val="20"/>
                <w:szCs w:val="20"/>
              </w:rPr>
              <w:t>Catocala jair</w:t>
            </w:r>
          </w:p>
        </w:tc>
        <w:tc>
          <w:tcPr>
            <w:tcW w:w="2340" w:type="dxa"/>
          </w:tcPr>
          <w:p w14:paraId="2D2EC5F2" w14:textId="6FA209C1"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Quercus sp</w:t>
            </w:r>
            <w:r>
              <w:rPr>
                <w:rFonts w:asciiTheme="majorHAnsi" w:hAnsiTheme="majorHAnsi" w:cstheme="majorHAnsi"/>
                <w:sz w:val="20"/>
                <w:szCs w:val="20"/>
              </w:rPr>
              <w:t>p</w:t>
            </w:r>
            <w:r w:rsidRPr="000920E5">
              <w:rPr>
                <w:rFonts w:asciiTheme="majorHAnsi" w:hAnsiTheme="majorHAnsi" w:cstheme="majorHAnsi"/>
                <w:sz w:val="20"/>
                <w:szCs w:val="20"/>
              </w:rPr>
              <w:t>.</w:t>
            </w:r>
          </w:p>
        </w:tc>
        <w:tc>
          <w:tcPr>
            <w:tcW w:w="1350" w:type="dxa"/>
          </w:tcPr>
          <w:p w14:paraId="766CA3F6" w14:textId="1838A87C"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Early Summer</w:t>
            </w:r>
          </w:p>
        </w:tc>
        <w:tc>
          <w:tcPr>
            <w:tcW w:w="2520" w:type="dxa"/>
          </w:tcPr>
          <w:p w14:paraId="2D91AF4E" w14:textId="77777777"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80" w:type="dxa"/>
          </w:tcPr>
          <w:p w14:paraId="48FF0FEA" w14:textId="2642E6EE"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G4</w:t>
            </w:r>
          </w:p>
        </w:tc>
      </w:tr>
      <w:tr w:rsidR="003D328E" w:rsidRPr="000920E5" w14:paraId="0A683E7B" w14:textId="77777777" w:rsidTr="003D3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B9329F3" w14:textId="6896B7B5" w:rsidR="003D328E" w:rsidRPr="000920E5" w:rsidRDefault="003D328E" w:rsidP="008E3E1F">
            <w:pPr>
              <w:rPr>
                <w:rFonts w:asciiTheme="majorHAnsi" w:hAnsiTheme="majorHAnsi" w:cstheme="majorHAnsi"/>
                <w:i/>
                <w:iCs/>
                <w:sz w:val="20"/>
                <w:szCs w:val="20"/>
              </w:rPr>
            </w:pPr>
            <w:r w:rsidRPr="000920E5">
              <w:rPr>
                <w:rFonts w:asciiTheme="majorHAnsi" w:hAnsiTheme="majorHAnsi" w:cstheme="majorHAnsi"/>
                <w:i/>
                <w:iCs/>
                <w:sz w:val="20"/>
                <w:szCs w:val="20"/>
              </w:rPr>
              <w:t>Chaetaglaea cerata</w:t>
            </w:r>
          </w:p>
        </w:tc>
        <w:tc>
          <w:tcPr>
            <w:tcW w:w="2340" w:type="dxa"/>
          </w:tcPr>
          <w:p w14:paraId="17BD1783" w14:textId="38B11310"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 xml:space="preserve">Blueberry, </w:t>
            </w:r>
            <w:r w:rsidR="007E39A0">
              <w:rPr>
                <w:rFonts w:asciiTheme="majorHAnsi" w:hAnsiTheme="majorHAnsi" w:cstheme="majorHAnsi"/>
                <w:sz w:val="20"/>
                <w:szCs w:val="20"/>
              </w:rPr>
              <w:t xml:space="preserve">black huckleberry, </w:t>
            </w:r>
            <w:r w:rsidRPr="000920E5">
              <w:rPr>
                <w:rFonts w:asciiTheme="majorHAnsi" w:hAnsiTheme="majorHAnsi" w:cstheme="majorHAnsi"/>
                <w:sz w:val="20"/>
                <w:szCs w:val="20"/>
              </w:rPr>
              <w:t>scrub oak, and Prunus</w:t>
            </w:r>
            <w:r w:rsidR="007E39A0">
              <w:rPr>
                <w:rFonts w:asciiTheme="majorHAnsi" w:hAnsiTheme="majorHAnsi" w:cstheme="majorHAnsi"/>
                <w:sz w:val="20"/>
                <w:szCs w:val="20"/>
              </w:rPr>
              <w:t xml:space="preserve"> spp.</w:t>
            </w:r>
          </w:p>
        </w:tc>
        <w:tc>
          <w:tcPr>
            <w:tcW w:w="1350" w:type="dxa"/>
          </w:tcPr>
          <w:p w14:paraId="4FF360BC" w14:textId="0EA7829E"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Fall</w:t>
            </w:r>
          </w:p>
        </w:tc>
        <w:tc>
          <w:tcPr>
            <w:tcW w:w="2520" w:type="dxa"/>
          </w:tcPr>
          <w:p w14:paraId="2973C720" w14:textId="199E7B66"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RSGCN – Very High Concern</w:t>
            </w:r>
          </w:p>
        </w:tc>
        <w:tc>
          <w:tcPr>
            <w:tcW w:w="1080" w:type="dxa"/>
          </w:tcPr>
          <w:p w14:paraId="59AAD989" w14:textId="6915A5CF"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G3G4</w:t>
            </w:r>
          </w:p>
        </w:tc>
      </w:tr>
      <w:tr w:rsidR="003D328E" w:rsidRPr="000920E5" w14:paraId="75345796" w14:textId="77777777" w:rsidTr="003D328E">
        <w:tc>
          <w:tcPr>
            <w:cnfStyle w:val="001000000000" w:firstRow="0" w:lastRow="0" w:firstColumn="1" w:lastColumn="0" w:oddVBand="0" w:evenVBand="0" w:oddHBand="0" w:evenHBand="0" w:firstRowFirstColumn="0" w:firstRowLastColumn="0" w:lastRowFirstColumn="0" w:lastRowLastColumn="0"/>
            <w:tcW w:w="2155" w:type="dxa"/>
          </w:tcPr>
          <w:p w14:paraId="5C31A2C3" w14:textId="4B5D2BFD" w:rsidR="003D328E" w:rsidRPr="000920E5" w:rsidRDefault="003D328E" w:rsidP="008E3E1F">
            <w:pPr>
              <w:rPr>
                <w:rFonts w:asciiTheme="majorHAnsi" w:hAnsiTheme="majorHAnsi" w:cstheme="majorHAnsi"/>
                <w:i/>
                <w:iCs/>
                <w:sz w:val="20"/>
                <w:szCs w:val="20"/>
              </w:rPr>
            </w:pPr>
            <w:r w:rsidRPr="000920E5">
              <w:rPr>
                <w:rFonts w:asciiTheme="majorHAnsi" w:hAnsiTheme="majorHAnsi" w:cstheme="majorHAnsi"/>
                <w:i/>
                <w:iCs/>
                <w:sz w:val="20"/>
                <w:szCs w:val="20"/>
              </w:rPr>
              <w:t>Crambus daeckellus</w:t>
            </w:r>
          </w:p>
        </w:tc>
        <w:tc>
          <w:tcPr>
            <w:tcW w:w="2340" w:type="dxa"/>
          </w:tcPr>
          <w:p w14:paraId="773E07E0" w14:textId="62502193"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Suspected Eastern Turkeybeard</w:t>
            </w:r>
          </w:p>
        </w:tc>
        <w:tc>
          <w:tcPr>
            <w:tcW w:w="1350" w:type="dxa"/>
          </w:tcPr>
          <w:p w14:paraId="2397411B" w14:textId="71CBC9E6"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Spring</w:t>
            </w:r>
            <w:r>
              <w:rPr>
                <w:rFonts w:asciiTheme="majorHAnsi" w:hAnsiTheme="majorHAnsi" w:cstheme="majorHAnsi"/>
                <w:sz w:val="20"/>
                <w:szCs w:val="20"/>
              </w:rPr>
              <w:t xml:space="preserve"> through </w:t>
            </w:r>
            <w:r w:rsidRPr="000920E5">
              <w:rPr>
                <w:rFonts w:asciiTheme="majorHAnsi" w:hAnsiTheme="majorHAnsi" w:cstheme="majorHAnsi"/>
                <w:sz w:val="20"/>
                <w:szCs w:val="20"/>
              </w:rPr>
              <w:t>summer</w:t>
            </w:r>
          </w:p>
        </w:tc>
        <w:tc>
          <w:tcPr>
            <w:tcW w:w="2520" w:type="dxa"/>
          </w:tcPr>
          <w:p w14:paraId="06D9FDE1" w14:textId="67C0D82E"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RSGCN – Very High Concern</w:t>
            </w:r>
          </w:p>
        </w:tc>
        <w:tc>
          <w:tcPr>
            <w:tcW w:w="1080" w:type="dxa"/>
          </w:tcPr>
          <w:p w14:paraId="73ED6478" w14:textId="377A60B6"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G1G3</w:t>
            </w:r>
          </w:p>
        </w:tc>
      </w:tr>
      <w:tr w:rsidR="003D328E" w:rsidRPr="000920E5" w14:paraId="76820DC8" w14:textId="77777777" w:rsidTr="003D3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4110967" w14:textId="259C6F9E" w:rsidR="003D328E" w:rsidRPr="000920E5" w:rsidRDefault="003D328E" w:rsidP="008E3E1F">
            <w:pPr>
              <w:rPr>
                <w:rFonts w:asciiTheme="majorHAnsi" w:hAnsiTheme="majorHAnsi" w:cstheme="majorHAnsi"/>
                <w:i/>
                <w:iCs/>
                <w:sz w:val="20"/>
                <w:szCs w:val="20"/>
              </w:rPr>
            </w:pPr>
            <w:r w:rsidRPr="000920E5">
              <w:rPr>
                <w:rFonts w:asciiTheme="majorHAnsi" w:hAnsiTheme="majorHAnsi" w:cstheme="majorHAnsi"/>
                <w:i/>
                <w:iCs/>
                <w:sz w:val="20"/>
                <w:szCs w:val="20"/>
              </w:rPr>
              <w:t>Cyclophora culicaria</w:t>
            </w:r>
          </w:p>
        </w:tc>
        <w:tc>
          <w:tcPr>
            <w:tcW w:w="2340" w:type="dxa"/>
          </w:tcPr>
          <w:p w14:paraId="4CA2B49F" w14:textId="089ACF2B"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B2C22">
              <w:rPr>
                <w:rFonts w:asciiTheme="majorHAnsi" w:hAnsiTheme="majorHAnsi" w:cstheme="majorHAnsi"/>
                <w:i/>
                <w:iCs/>
                <w:sz w:val="20"/>
                <w:szCs w:val="20"/>
              </w:rPr>
              <w:t>Kalmia buxifolia</w:t>
            </w:r>
            <w:r>
              <w:rPr>
                <w:rFonts w:asciiTheme="majorHAnsi" w:hAnsiTheme="majorHAnsi" w:cstheme="majorHAnsi"/>
                <w:sz w:val="20"/>
                <w:szCs w:val="20"/>
              </w:rPr>
              <w:t xml:space="preserve"> (</w:t>
            </w:r>
            <w:r w:rsidRPr="000920E5">
              <w:rPr>
                <w:rFonts w:asciiTheme="majorHAnsi" w:hAnsiTheme="majorHAnsi" w:cstheme="majorHAnsi"/>
                <w:sz w:val="20"/>
                <w:szCs w:val="20"/>
              </w:rPr>
              <w:t>Sand myrtle</w:t>
            </w:r>
            <w:r>
              <w:rPr>
                <w:rFonts w:asciiTheme="majorHAnsi" w:hAnsiTheme="majorHAnsi" w:cstheme="majorHAnsi"/>
                <w:sz w:val="20"/>
                <w:szCs w:val="20"/>
              </w:rPr>
              <w:t>)</w:t>
            </w:r>
          </w:p>
        </w:tc>
        <w:tc>
          <w:tcPr>
            <w:tcW w:w="1350" w:type="dxa"/>
          </w:tcPr>
          <w:p w14:paraId="09AD7E07" w14:textId="4893F2FE"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Spring through summer</w:t>
            </w:r>
          </w:p>
        </w:tc>
        <w:tc>
          <w:tcPr>
            <w:tcW w:w="2520" w:type="dxa"/>
          </w:tcPr>
          <w:p w14:paraId="7E91A095" w14:textId="41D89F74"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Watchlist [Assessment Priority]</w:t>
            </w:r>
          </w:p>
        </w:tc>
        <w:tc>
          <w:tcPr>
            <w:tcW w:w="1080" w:type="dxa"/>
          </w:tcPr>
          <w:p w14:paraId="33CA6499" w14:textId="34986726"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GU</w:t>
            </w:r>
          </w:p>
        </w:tc>
      </w:tr>
      <w:tr w:rsidR="003D328E" w:rsidRPr="000920E5" w14:paraId="733F2A34" w14:textId="77777777" w:rsidTr="003D328E">
        <w:tc>
          <w:tcPr>
            <w:cnfStyle w:val="001000000000" w:firstRow="0" w:lastRow="0" w:firstColumn="1" w:lastColumn="0" w:oddVBand="0" w:evenVBand="0" w:oddHBand="0" w:evenHBand="0" w:firstRowFirstColumn="0" w:firstRowLastColumn="0" w:lastRowFirstColumn="0" w:lastRowLastColumn="0"/>
            <w:tcW w:w="2155" w:type="dxa"/>
          </w:tcPr>
          <w:p w14:paraId="48CB71CA" w14:textId="5B7ABAFD" w:rsidR="003D328E" w:rsidRPr="000920E5" w:rsidRDefault="003D328E" w:rsidP="008E3E1F">
            <w:pPr>
              <w:rPr>
                <w:rFonts w:asciiTheme="majorHAnsi" w:hAnsiTheme="majorHAnsi" w:cstheme="majorHAnsi"/>
                <w:i/>
                <w:iCs/>
                <w:sz w:val="20"/>
                <w:szCs w:val="20"/>
              </w:rPr>
            </w:pPr>
            <w:r>
              <w:rPr>
                <w:rFonts w:asciiTheme="majorHAnsi" w:hAnsiTheme="majorHAnsi" w:cstheme="majorHAnsi"/>
                <w:i/>
                <w:iCs/>
                <w:sz w:val="20"/>
                <w:szCs w:val="20"/>
              </w:rPr>
              <w:t>Drasteria occulta</w:t>
            </w:r>
          </w:p>
        </w:tc>
        <w:tc>
          <w:tcPr>
            <w:tcW w:w="2340" w:type="dxa"/>
          </w:tcPr>
          <w:p w14:paraId="3FD92D45" w14:textId="7C352885" w:rsidR="003D328E" w:rsidRPr="00E7487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E74875">
              <w:rPr>
                <w:rFonts w:asciiTheme="majorHAnsi" w:hAnsiTheme="majorHAnsi" w:cstheme="majorHAnsi"/>
                <w:i/>
                <w:iCs/>
                <w:sz w:val="20"/>
                <w:szCs w:val="20"/>
              </w:rPr>
              <w:t>Vaccinium s</w:t>
            </w:r>
            <w:r w:rsidR="007E39A0" w:rsidRPr="00E74875">
              <w:rPr>
                <w:rFonts w:asciiTheme="majorHAnsi" w:hAnsiTheme="majorHAnsi" w:cstheme="majorHAnsi"/>
                <w:i/>
                <w:iCs/>
                <w:sz w:val="20"/>
                <w:szCs w:val="20"/>
              </w:rPr>
              <w:t>p</w:t>
            </w:r>
            <w:r w:rsidRPr="00E74875">
              <w:rPr>
                <w:rFonts w:asciiTheme="majorHAnsi" w:hAnsiTheme="majorHAnsi" w:cstheme="majorHAnsi"/>
                <w:i/>
                <w:iCs/>
                <w:sz w:val="20"/>
                <w:szCs w:val="20"/>
              </w:rPr>
              <w:t>p.</w:t>
            </w:r>
          </w:p>
        </w:tc>
        <w:tc>
          <w:tcPr>
            <w:tcW w:w="1350" w:type="dxa"/>
          </w:tcPr>
          <w:p w14:paraId="09AA9692" w14:textId="3C9F3FE7"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Early Summer</w:t>
            </w:r>
          </w:p>
        </w:tc>
        <w:tc>
          <w:tcPr>
            <w:tcW w:w="2520" w:type="dxa"/>
          </w:tcPr>
          <w:p w14:paraId="0D1F038E" w14:textId="06C37426"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RSGCN – Very High Concern</w:t>
            </w:r>
          </w:p>
        </w:tc>
        <w:tc>
          <w:tcPr>
            <w:tcW w:w="1080" w:type="dxa"/>
          </w:tcPr>
          <w:p w14:paraId="79D81F8C" w14:textId="0585F4DC"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G4</w:t>
            </w:r>
          </w:p>
        </w:tc>
      </w:tr>
      <w:tr w:rsidR="003D328E" w:rsidRPr="000920E5" w14:paraId="01A09D28" w14:textId="77777777" w:rsidTr="003D3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75C25A0" w14:textId="33BD5532" w:rsidR="003D328E" w:rsidRPr="000920E5" w:rsidRDefault="003D328E" w:rsidP="008E3E1F">
            <w:pPr>
              <w:rPr>
                <w:rFonts w:asciiTheme="majorHAnsi" w:hAnsiTheme="majorHAnsi" w:cstheme="majorHAnsi"/>
                <w:i/>
                <w:iCs/>
                <w:sz w:val="20"/>
                <w:szCs w:val="20"/>
              </w:rPr>
            </w:pPr>
            <w:r w:rsidRPr="000920E5">
              <w:rPr>
                <w:rFonts w:asciiTheme="majorHAnsi" w:hAnsiTheme="majorHAnsi" w:cstheme="majorHAnsi"/>
                <w:i/>
                <w:iCs/>
                <w:sz w:val="20"/>
                <w:szCs w:val="20"/>
              </w:rPr>
              <w:t>Heterocampa varia</w:t>
            </w:r>
          </w:p>
        </w:tc>
        <w:tc>
          <w:tcPr>
            <w:tcW w:w="2340" w:type="dxa"/>
          </w:tcPr>
          <w:p w14:paraId="651C4962" w14:textId="65AEDCFA" w:rsidR="003D328E" w:rsidRPr="000920E5" w:rsidRDefault="007E39A0"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At least </w:t>
            </w:r>
            <w:r w:rsidR="003D328E" w:rsidRPr="00E74875">
              <w:rPr>
                <w:rFonts w:asciiTheme="majorHAnsi" w:hAnsiTheme="majorHAnsi" w:cstheme="majorHAnsi"/>
                <w:i/>
                <w:iCs/>
                <w:sz w:val="20"/>
                <w:szCs w:val="20"/>
              </w:rPr>
              <w:t>Quercus ilicifolia</w:t>
            </w:r>
            <w:r>
              <w:rPr>
                <w:rFonts w:asciiTheme="majorHAnsi" w:hAnsiTheme="majorHAnsi" w:cstheme="majorHAnsi"/>
                <w:sz w:val="20"/>
                <w:szCs w:val="20"/>
              </w:rPr>
              <w:t xml:space="preserve"> and </w:t>
            </w:r>
            <w:r w:rsidRPr="00E74875">
              <w:rPr>
                <w:rFonts w:asciiTheme="majorHAnsi" w:hAnsiTheme="majorHAnsi" w:cstheme="majorHAnsi"/>
                <w:i/>
                <w:iCs/>
                <w:sz w:val="20"/>
                <w:szCs w:val="20"/>
              </w:rPr>
              <w:t>prinoides</w:t>
            </w:r>
          </w:p>
        </w:tc>
        <w:tc>
          <w:tcPr>
            <w:tcW w:w="1350" w:type="dxa"/>
          </w:tcPr>
          <w:p w14:paraId="093821C7" w14:textId="0A99EB97"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Summer</w:t>
            </w:r>
          </w:p>
        </w:tc>
        <w:tc>
          <w:tcPr>
            <w:tcW w:w="2520" w:type="dxa"/>
          </w:tcPr>
          <w:p w14:paraId="13C70864" w14:textId="2143072B"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RSGCN – High Concern</w:t>
            </w:r>
          </w:p>
        </w:tc>
        <w:tc>
          <w:tcPr>
            <w:tcW w:w="1080" w:type="dxa"/>
          </w:tcPr>
          <w:p w14:paraId="5599A01F" w14:textId="17FADB4F"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G3G4</w:t>
            </w:r>
          </w:p>
        </w:tc>
      </w:tr>
      <w:tr w:rsidR="003D328E" w:rsidRPr="000920E5" w14:paraId="467729E2" w14:textId="77777777" w:rsidTr="003D328E">
        <w:tc>
          <w:tcPr>
            <w:cnfStyle w:val="001000000000" w:firstRow="0" w:lastRow="0" w:firstColumn="1" w:lastColumn="0" w:oddVBand="0" w:evenVBand="0" w:oddHBand="0" w:evenHBand="0" w:firstRowFirstColumn="0" w:firstRowLastColumn="0" w:lastRowFirstColumn="0" w:lastRowLastColumn="0"/>
            <w:tcW w:w="2155" w:type="dxa"/>
          </w:tcPr>
          <w:p w14:paraId="7657A771" w14:textId="33C050DF" w:rsidR="003D328E" w:rsidRPr="000920E5" w:rsidRDefault="003D328E" w:rsidP="008E3E1F">
            <w:pPr>
              <w:rPr>
                <w:rFonts w:asciiTheme="majorHAnsi" w:hAnsiTheme="majorHAnsi" w:cstheme="majorHAnsi"/>
                <w:i/>
                <w:iCs/>
                <w:sz w:val="20"/>
                <w:szCs w:val="20"/>
              </w:rPr>
            </w:pPr>
            <w:r w:rsidRPr="000920E5">
              <w:rPr>
                <w:rFonts w:asciiTheme="majorHAnsi" w:hAnsiTheme="majorHAnsi" w:cstheme="majorHAnsi"/>
                <w:i/>
                <w:iCs/>
                <w:sz w:val="20"/>
                <w:szCs w:val="20"/>
              </w:rPr>
              <w:lastRenderedPageBreak/>
              <w:t>Hypomecis buchholzaria</w:t>
            </w:r>
          </w:p>
        </w:tc>
        <w:tc>
          <w:tcPr>
            <w:tcW w:w="2340" w:type="dxa"/>
          </w:tcPr>
          <w:p w14:paraId="1BBF8893" w14:textId="14B189C7"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bayberry (</w:t>
            </w:r>
            <w:r w:rsidRPr="00E74875">
              <w:rPr>
                <w:rFonts w:asciiTheme="majorHAnsi" w:hAnsiTheme="majorHAnsi" w:cstheme="majorHAnsi"/>
                <w:i/>
                <w:iCs/>
                <w:sz w:val="20"/>
                <w:szCs w:val="20"/>
              </w:rPr>
              <w:t>Myrica sp. Myricaceae</w:t>
            </w:r>
            <w:r w:rsidRPr="000920E5">
              <w:rPr>
                <w:rFonts w:asciiTheme="majorHAnsi" w:hAnsiTheme="majorHAnsi" w:cstheme="majorHAnsi"/>
                <w:sz w:val="20"/>
                <w:szCs w:val="20"/>
              </w:rPr>
              <w:t xml:space="preserve">), </w:t>
            </w:r>
            <w:r w:rsidRPr="00E74875">
              <w:rPr>
                <w:rFonts w:asciiTheme="majorHAnsi" w:hAnsiTheme="majorHAnsi" w:cstheme="majorHAnsi"/>
                <w:i/>
                <w:iCs/>
                <w:sz w:val="20"/>
                <w:szCs w:val="20"/>
              </w:rPr>
              <w:t>Comptonia peregrina var. asplenifolia</w:t>
            </w:r>
          </w:p>
        </w:tc>
        <w:tc>
          <w:tcPr>
            <w:tcW w:w="1350" w:type="dxa"/>
          </w:tcPr>
          <w:p w14:paraId="2E061A3E" w14:textId="439A513F"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Summer</w:t>
            </w:r>
          </w:p>
        </w:tc>
        <w:tc>
          <w:tcPr>
            <w:tcW w:w="2520" w:type="dxa"/>
          </w:tcPr>
          <w:p w14:paraId="46BEE895" w14:textId="16B2F431"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RSGCN – Moderate Concern</w:t>
            </w:r>
          </w:p>
        </w:tc>
        <w:tc>
          <w:tcPr>
            <w:tcW w:w="1080" w:type="dxa"/>
          </w:tcPr>
          <w:p w14:paraId="24ED80E9" w14:textId="52EF6690"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G3G4</w:t>
            </w:r>
          </w:p>
        </w:tc>
      </w:tr>
      <w:tr w:rsidR="003D328E" w:rsidRPr="000920E5" w14:paraId="2BC30186" w14:textId="77777777" w:rsidTr="003D3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48EA8A1" w14:textId="38BAD834" w:rsidR="003D328E" w:rsidRPr="00E74875" w:rsidRDefault="003D328E" w:rsidP="008E3E1F">
            <w:pPr>
              <w:rPr>
                <w:rFonts w:asciiTheme="majorHAnsi" w:hAnsiTheme="majorHAnsi" w:cstheme="majorHAnsi"/>
                <w:i/>
                <w:iCs/>
                <w:sz w:val="20"/>
                <w:szCs w:val="20"/>
              </w:rPr>
            </w:pPr>
            <w:r w:rsidRPr="00E74875">
              <w:rPr>
                <w:rFonts w:asciiTheme="majorHAnsi" w:hAnsiTheme="majorHAnsi" w:cstheme="majorHAnsi"/>
                <w:i/>
                <w:iCs/>
                <w:sz w:val="20"/>
                <w:szCs w:val="20"/>
              </w:rPr>
              <w:t>Macaria exonerata</w:t>
            </w:r>
          </w:p>
        </w:tc>
        <w:tc>
          <w:tcPr>
            <w:tcW w:w="2340" w:type="dxa"/>
          </w:tcPr>
          <w:p w14:paraId="4FE8070C" w14:textId="6DE07768"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74875">
              <w:rPr>
                <w:rFonts w:asciiTheme="majorHAnsi" w:hAnsiTheme="majorHAnsi" w:cstheme="majorHAnsi"/>
                <w:i/>
                <w:iCs/>
                <w:sz w:val="20"/>
                <w:szCs w:val="20"/>
              </w:rPr>
              <w:t>Quercus ilicifolia</w:t>
            </w:r>
            <w:r w:rsidRPr="000920E5">
              <w:rPr>
                <w:rFonts w:asciiTheme="majorHAnsi" w:hAnsiTheme="majorHAnsi" w:cstheme="majorHAnsi"/>
                <w:sz w:val="20"/>
                <w:szCs w:val="20"/>
              </w:rPr>
              <w:t xml:space="preserve"> (Scrub Oak)</w:t>
            </w:r>
          </w:p>
        </w:tc>
        <w:tc>
          <w:tcPr>
            <w:tcW w:w="1350" w:type="dxa"/>
          </w:tcPr>
          <w:p w14:paraId="45C4FC18" w14:textId="077841E0"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Summer</w:t>
            </w:r>
          </w:p>
        </w:tc>
        <w:tc>
          <w:tcPr>
            <w:tcW w:w="2520" w:type="dxa"/>
          </w:tcPr>
          <w:p w14:paraId="60B673F0" w14:textId="3B438597"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RSGCN – Very High Concern</w:t>
            </w:r>
          </w:p>
        </w:tc>
        <w:tc>
          <w:tcPr>
            <w:tcW w:w="1080" w:type="dxa"/>
          </w:tcPr>
          <w:p w14:paraId="528AA404" w14:textId="52BCC934"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920E5">
              <w:rPr>
                <w:rFonts w:asciiTheme="majorHAnsi" w:hAnsiTheme="majorHAnsi" w:cstheme="majorHAnsi"/>
                <w:sz w:val="20"/>
                <w:szCs w:val="20"/>
              </w:rPr>
              <w:t>G3G4</w:t>
            </w:r>
          </w:p>
        </w:tc>
      </w:tr>
      <w:tr w:rsidR="003D328E" w:rsidRPr="000920E5" w14:paraId="5EBA1D1D" w14:textId="77777777" w:rsidTr="003D328E">
        <w:tc>
          <w:tcPr>
            <w:cnfStyle w:val="001000000000" w:firstRow="0" w:lastRow="0" w:firstColumn="1" w:lastColumn="0" w:oddVBand="0" w:evenVBand="0" w:oddHBand="0" w:evenHBand="0" w:firstRowFirstColumn="0" w:firstRowLastColumn="0" w:lastRowFirstColumn="0" w:lastRowLastColumn="0"/>
            <w:tcW w:w="2155" w:type="dxa"/>
          </w:tcPr>
          <w:p w14:paraId="5BC772C6" w14:textId="403B2495" w:rsidR="003D328E" w:rsidRPr="000920E5" w:rsidRDefault="003D328E" w:rsidP="008E3E1F">
            <w:pPr>
              <w:rPr>
                <w:rFonts w:asciiTheme="majorHAnsi" w:hAnsiTheme="majorHAnsi" w:cstheme="majorHAnsi"/>
                <w:b w:val="0"/>
                <w:bCs w:val="0"/>
                <w:sz w:val="20"/>
                <w:szCs w:val="20"/>
              </w:rPr>
            </w:pPr>
            <w:r w:rsidRPr="00E74875">
              <w:rPr>
                <w:rFonts w:asciiTheme="majorHAnsi" w:hAnsiTheme="majorHAnsi" w:cstheme="majorHAnsi"/>
                <w:i/>
                <w:iCs/>
                <w:sz w:val="20"/>
                <w:szCs w:val="20"/>
              </w:rPr>
              <w:t>Phoberia ingenua</w:t>
            </w:r>
            <w:r>
              <w:rPr>
                <w:rFonts w:asciiTheme="majorHAnsi" w:hAnsiTheme="majorHAnsi" w:cstheme="majorHAnsi"/>
                <w:sz w:val="20"/>
                <w:szCs w:val="20"/>
              </w:rPr>
              <w:t xml:space="preserve"> (formerly </w:t>
            </w:r>
            <w:r w:rsidRPr="00E74875">
              <w:rPr>
                <w:rFonts w:asciiTheme="majorHAnsi" w:hAnsiTheme="majorHAnsi" w:cstheme="majorHAnsi"/>
                <w:i/>
                <w:iCs/>
                <w:sz w:val="20"/>
                <w:szCs w:val="20"/>
              </w:rPr>
              <w:t>P. orthosioides</w:t>
            </w:r>
            <w:r>
              <w:rPr>
                <w:rFonts w:asciiTheme="majorHAnsi" w:hAnsiTheme="majorHAnsi" w:cstheme="majorHAnsi"/>
                <w:sz w:val="20"/>
                <w:szCs w:val="20"/>
              </w:rPr>
              <w:t>)</w:t>
            </w:r>
          </w:p>
        </w:tc>
        <w:tc>
          <w:tcPr>
            <w:tcW w:w="2340" w:type="dxa"/>
          </w:tcPr>
          <w:p w14:paraId="0D8AF4CB" w14:textId="56719448" w:rsidR="003D328E" w:rsidRPr="00E7487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E74875">
              <w:rPr>
                <w:rFonts w:asciiTheme="majorHAnsi" w:hAnsiTheme="majorHAnsi" w:cstheme="majorHAnsi"/>
                <w:i/>
                <w:iCs/>
                <w:sz w:val="20"/>
                <w:szCs w:val="20"/>
              </w:rPr>
              <w:t>Quercus spp.</w:t>
            </w:r>
          </w:p>
        </w:tc>
        <w:tc>
          <w:tcPr>
            <w:tcW w:w="1350" w:type="dxa"/>
          </w:tcPr>
          <w:p w14:paraId="26DDC193" w14:textId="025DA37C"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Early Spring</w:t>
            </w:r>
          </w:p>
        </w:tc>
        <w:tc>
          <w:tcPr>
            <w:tcW w:w="2520" w:type="dxa"/>
          </w:tcPr>
          <w:p w14:paraId="5D8DD008" w14:textId="77777777"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80" w:type="dxa"/>
          </w:tcPr>
          <w:p w14:paraId="2472AF41" w14:textId="5BA91854"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G3</w:t>
            </w:r>
          </w:p>
        </w:tc>
      </w:tr>
      <w:tr w:rsidR="003D328E" w:rsidRPr="000920E5" w14:paraId="6162DC7A" w14:textId="77777777" w:rsidTr="003D3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754C4BE" w14:textId="008020D8" w:rsidR="003D328E" w:rsidRPr="00E74875" w:rsidRDefault="003D328E" w:rsidP="008E3E1F">
            <w:pPr>
              <w:rPr>
                <w:rFonts w:asciiTheme="majorHAnsi" w:hAnsiTheme="majorHAnsi" w:cstheme="majorHAnsi"/>
                <w:i/>
                <w:iCs/>
                <w:sz w:val="20"/>
                <w:szCs w:val="20"/>
              </w:rPr>
            </w:pPr>
            <w:r w:rsidRPr="00E74875">
              <w:rPr>
                <w:rFonts w:asciiTheme="majorHAnsi" w:hAnsiTheme="majorHAnsi" w:cstheme="majorHAnsi"/>
                <w:i/>
                <w:iCs/>
                <w:sz w:val="20"/>
                <w:szCs w:val="20"/>
              </w:rPr>
              <w:t>Zale lunifera</w:t>
            </w:r>
          </w:p>
        </w:tc>
        <w:tc>
          <w:tcPr>
            <w:tcW w:w="2340" w:type="dxa"/>
          </w:tcPr>
          <w:p w14:paraId="5A0C6E23" w14:textId="2F5A389B" w:rsidR="003D328E" w:rsidRPr="000920E5" w:rsidRDefault="007E39A0"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At least </w:t>
            </w:r>
            <w:r w:rsidR="003D328E" w:rsidRPr="00E74875">
              <w:rPr>
                <w:rFonts w:asciiTheme="majorHAnsi" w:hAnsiTheme="majorHAnsi" w:cstheme="majorHAnsi"/>
                <w:i/>
                <w:iCs/>
                <w:sz w:val="20"/>
                <w:szCs w:val="20"/>
              </w:rPr>
              <w:t>Quercus illicifolia</w:t>
            </w:r>
            <w:r>
              <w:rPr>
                <w:rFonts w:asciiTheme="majorHAnsi" w:hAnsiTheme="majorHAnsi" w:cstheme="majorHAnsi"/>
                <w:sz w:val="20"/>
                <w:szCs w:val="20"/>
              </w:rPr>
              <w:t xml:space="preserve"> and </w:t>
            </w:r>
            <w:r w:rsidRPr="00E74875">
              <w:rPr>
                <w:rFonts w:asciiTheme="majorHAnsi" w:hAnsiTheme="majorHAnsi" w:cstheme="majorHAnsi"/>
                <w:i/>
                <w:iCs/>
                <w:sz w:val="20"/>
                <w:szCs w:val="20"/>
              </w:rPr>
              <w:t>prinoides</w:t>
            </w:r>
          </w:p>
        </w:tc>
        <w:tc>
          <w:tcPr>
            <w:tcW w:w="1350" w:type="dxa"/>
          </w:tcPr>
          <w:p w14:paraId="29EA08A3" w14:textId="799770A7" w:rsidR="003D328E" w:rsidRPr="000920E5" w:rsidRDefault="007E39A0"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May-June</w:t>
            </w:r>
          </w:p>
        </w:tc>
        <w:tc>
          <w:tcPr>
            <w:tcW w:w="2520" w:type="dxa"/>
          </w:tcPr>
          <w:p w14:paraId="25902301" w14:textId="5B0F2C26"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Watchlist [Assessment Priority]</w:t>
            </w:r>
          </w:p>
        </w:tc>
        <w:tc>
          <w:tcPr>
            <w:tcW w:w="1080" w:type="dxa"/>
          </w:tcPr>
          <w:p w14:paraId="259BB45B" w14:textId="777814F5" w:rsidR="003D328E" w:rsidRPr="000920E5" w:rsidRDefault="003D328E" w:rsidP="008E3E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G3G4</w:t>
            </w:r>
          </w:p>
        </w:tc>
      </w:tr>
      <w:tr w:rsidR="003D328E" w:rsidRPr="000920E5" w14:paraId="24D514AE" w14:textId="77777777" w:rsidTr="003D328E">
        <w:tc>
          <w:tcPr>
            <w:cnfStyle w:val="001000000000" w:firstRow="0" w:lastRow="0" w:firstColumn="1" w:lastColumn="0" w:oddVBand="0" w:evenVBand="0" w:oddHBand="0" w:evenHBand="0" w:firstRowFirstColumn="0" w:firstRowLastColumn="0" w:lastRowFirstColumn="0" w:lastRowLastColumn="0"/>
            <w:tcW w:w="2155" w:type="dxa"/>
          </w:tcPr>
          <w:p w14:paraId="0431D13A" w14:textId="507FA857" w:rsidR="003D328E" w:rsidRPr="00E74875" w:rsidRDefault="003D328E" w:rsidP="008E3E1F">
            <w:pPr>
              <w:rPr>
                <w:rFonts w:asciiTheme="majorHAnsi" w:hAnsiTheme="majorHAnsi" w:cstheme="majorHAnsi"/>
                <w:i/>
                <w:iCs/>
                <w:sz w:val="20"/>
                <w:szCs w:val="20"/>
              </w:rPr>
            </w:pPr>
            <w:r w:rsidRPr="00E74875">
              <w:rPr>
                <w:rFonts w:asciiTheme="majorHAnsi" w:hAnsiTheme="majorHAnsi" w:cstheme="majorHAnsi"/>
                <w:i/>
                <w:iCs/>
                <w:sz w:val="20"/>
                <w:szCs w:val="20"/>
              </w:rPr>
              <w:t>Zanclognatha martha</w:t>
            </w:r>
          </w:p>
        </w:tc>
        <w:tc>
          <w:tcPr>
            <w:tcW w:w="2340" w:type="dxa"/>
          </w:tcPr>
          <w:p w14:paraId="0634554C" w14:textId="1D1B23F5" w:rsidR="003D328E" w:rsidRPr="000920E5" w:rsidRDefault="007E39A0"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Pitch pine; including dead leaves</w:t>
            </w:r>
          </w:p>
        </w:tc>
        <w:tc>
          <w:tcPr>
            <w:tcW w:w="1350" w:type="dxa"/>
          </w:tcPr>
          <w:p w14:paraId="20B8F311" w14:textId="46CFB5DF"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Summer</w:t>
            </w:r>
          </w:p>
        </w:tc>
        <w:tc>
          <w:tcPr>
            <w:tcW w:w="2520" w:type="dxa"/>
          </w:tcPr>
          <w:p w14:paraId="4033DD79" w14:textId="3AC97582"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Watchlist [Assessment Priority]</w:t>
            </w:r>
          </w:p>
        </w:tc>
        <w:tc>
          <w:tcPr>
            <w:tcW w:w="1080" w:type="dxa"/>
          </w:tcPr>
          <w:p w14:paraId="20C44699" w14:textId="6E0EBD78" w:rsidR="003D328E" w:rsidRPr="000920E5" w:rsidRDefault="003D328E" w:rsidP="008E3E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G4</w:t>
            </w:r>
          </w:p>
        </w:tc>
      </w:tr>
      <w:bookmarkEnd w:id="0"/>
    </w:tbl>
    <w:p w14:paraId="062CEBF7" w14:textId="77777777" w:rsidR="001F7F64" w:rsidRPr="000920E5" w:rsidRDefault="001F7F64" w:rsidP="008E3E1F">
      <w:pPr>
        <w:rPr>
          <w:rFonts w:asciiTheme="majorHAnsi" w:hAnsiTheme="majorHAnsi" w:cstheme="majorHAnsi"/>
        </w:rPr>
      </w:pPr>
    </w:p>
    <w:p w14:paraId="74BE3F98" w14:textId="4F1A21A1" w:rsidR="00B11C0F" w:rsidRDefault="00C02C65" w:rsidP="000920E5">
      <w:r>
        <w:t xml:space="preserve">In general, invertebrates are in decline </w:t>
      </w:r>
      <w:r>
        <w:fldChar w:fldCharType="begin"/>
      </w:r>
      <w:r>
        <w:instrText xml:space="preserve"> ADDIN ZOTERO_ITEM CSL_CITATION {"citationID":"91K3bulf","properties":{"formattedCitation":"(Wagner 2020)","plainCitation":"(Wagner 2020)","noteIndex":0},"citationItems":[{"id":3920,"uris":["http://zotero.org/users/39299/items/LQWJ96WZ"],"itemData":{"id":3920,"type":"article-journal","abstract":"Insect declines are being reported worldwide for flying, ground, and aquatic lineages. Most reports come from western and northern Europe, where the insect fauna is well-studied and there are considerable demographic data for many taxonomically disparate lineages. Additional cases of faunal losses have been noted from Asia, North America, the Arctic, the Neotropics, and elsewhere. While this review addresses both species loss and population declines, its emphasis is on the latter. Declines of abundant species can be especially worrisome, given that they anchor trophic interactions and shoulder many of the essential ecosystem services of their respective communities. A review of the factors believed to be responsible for observed collapses and those perceived to be especially threatening to insects form the core of this treatment. In addition to widely recognized threats to insect biodiversity, e.g., habitat destruction, agricultural intensification (including pesticide use), climate change, and invasive species, this assessment highlights a few less commonly considered factors such as atmospheric nitrification from the burning of fossil fuels and the effects of droughts and changing precipitation patterns. Because the geographic extent and magnitude of insect declines are largely unknown, there is an urgent need for monitoring efforts, especially across ecological gradients, which will help to identify important causal factors in declines. This review also considers the status of vertebrate insectivores, reporting bias, challenges inherent in collecting and interpreting insect demographic data, and cases of increasing insect abundance.","container-title":"Annual Review of Entomology","DOI":"10.1146/annurev-ento-011019-025151","ISSN":"0066-4170","issue":"1","journalAbbreviation":"Annu. Rev. Entomol.","note":"publisher: Annual Reviews","page":"457-480","source":"annualreviews.org (Atypon)","title":"Insect Declines in the Anthropocene","volume":"65","author":[{"family":"Wagner","given":"David L."}],"issued":{"date-parts":[["2020",1,7]]}}}],"schema":"https://github.com/citation-style-language/schema/raw/master/csl-citation.json"} </w:instrText>
      </w:r>
      <w:r>
        <w:fldChar w:fldCharType="separate"/>
      </w:r>
      <w:r w:rsidRPr="00C02C65">
        <w:rPr>
          <w:rFonts w:ascii="Calibri" w:hAnsi="Calibri" w:cs="Calibri"/>
        </w:rPr>
        <w:t>(Wagner 2020)</w:t>
      </w:r>
      <w:r>
        <w:fldChar w:fldCharType="end"/>
      </w:r>
      <w:r>
        <w:t xml:space="preserve"> and observations of </w:t>
      </w:r>
      <w:r w:rsidR="003C55C2" w:rsidRPr="003C55C2">
        <w:rPr>
          <w:i/>
          <w:iCs/>
        </w:rPr>
        <w:t>Lepidoptera</w:t>
      </w:r>
      <w:r>
        <w:t xml:space="preserve"> decline in the Northeast have been reported</w:t>
      </w:r>
      <w:r w:rsidR="005878D0">
        <w:t xml:space="preserve"> for many years </w:t>
      </w:r>
      <w:r>
        <w:t xml:space="preserve"> </w:t>
      </w:r>
      <w:r>
        <w:fldChar w:fldCharType="begin"/>
      </w:r>
      <w:r>
        <w:instrText xml:space="preserve"> ADDIN ZOTERO_ITEM CSL_CITATION {"citationID":"ZpanJjQi","properties":{"formattedCitation":"(Wagner 2012)","plainCitation":"(Wagner 2012)","noteIndex":0},"citationItems":[{"id":5806,"uris":["http://zotero.org/users/39299/items/AWYR945D"],"itemData":{"id":5806,"type":"article-journal","container-title":"News of the Lepidopterists' Society","DOI":"10.1007/s10526-011-9437-8","ISSN":"1386-6141, 1573-8248","issue":"2","journalAbbreviation":"BioControl","language":"en","page":"52-56","source":"DOI.org (Crossref)","title":"Moth decline in the Northeastern United States","volume":"54","author":[{"family":"Wagner","given":"D.L."}],"issued":{"date-parts":[["2012"]]}}}],"schema":"https://github.com/citation-style-language/schema/raw/master/csl-citation.json"} </w:instrText>
      </w:r>
      <w:r>
        <w:fldChar w:fldCharType="separate"/>
      </w:r>
      <w:r w:rsidRPr="00C02C65">
        <w:rPr>
          <w:rFonts w:ascii="Calibri" w:hAnsi="Calibri" w:cs="Calibri"/>
        </w:rPr>
        <w:t>(Wagner 2012)</w:t>
      </w:r>
      <w:r>
        <w:fldChar w:fldCharType="end"/>
      </w:r>
      <w:r>
        <w:t xml:space="preserve">. Some reasons for these declines include loss of suitable habitats, vegetative succession and changes in vegetative composition (e.g. deer browse), light proliferation, and potentially increased predation from birds and bats </w:t>
      </w:r>
      <w:r>
        <w:fldChar w:fldCharType="begin"/>
      </w:r>
      <w:r>
        <w:instrText xml:space="preserve"> ADDIN ZOTERO_ITEM CSL_CITATION {"citationID":"sE7b3PA6","properties":{"formattedCitation":"(Wagner 2012)","plainCitation":"(Wagner 2012)","noteIndex":0},"citationItems":[{"id":5806,"uris":["http://zotero.org/users/39299/items/AWYR945D"],"itemData":{"id":5806,"type":"article-journal","container-title":"News of the Lepidopterists' Society","DOI":"10.1007/s10526-011-9437-8","ISSN":"1386-6141, 1573-8248","issue":"2","journalAbbreviation":"BioControl","language":"en","page":"52-56","source":"DOI.org (Crossref)","title":"Moth decline in the Northeastern United States","volume":"54","author":[{"family":"Wagner","given":"D.L."}],"issued":{"date-parts":[["2012"]]}}}],"schema":"https://github.com/citation-style-language/schema/raw/master/csl-citation.json"} </w:instrText>
      </w:r>
      <w:r>
        <w:fldChar w:fldCharType="separate"/>
      </w:r>
      <w:r w:rsidRPr="00C02C65">
        <w:rPr>
          <w:rFonts w:ascii="Calibri" w:hAnsi="Calibri" w:cs="Calibri"/>
        </w:rPr>
        <w:t>(Wagner 2012)</w:t>
      </w:r>
      <w:r>
        <w:fldChar w:fldCharType="end"/>
      </w:r>
      <w:r>
        <w:t xml:space="preserve">. </w:t>
      </w:r>
      <w:r w:rsidR="00B11C0F" w:rsidRPr="000920E5">
        <w:t xml:space="preserve">Fragmented habitat (sites less than 500-1000 ha) do not support many of the more specialized </w:t>
      </w:r>
      <w:r w:rsidR="003C55C2" w:rsidRPr="003C55C2">
        <w:rPr>
          <w:i/>
          <w:iCs/>
        </w:rPr>
        <w:t>Lepidoptera</w:t>
      </w:r>
      <w:r w:rsidR="00B11C0F" w:rsidRPr="000920E5">
        <w:t xml:space="preserve"> </w:t>
      </w:r>
      <w:r w:rsidR="00B11C0F" w:rsidRPr="000920E5">
        <w:fldChar w:fldCharType="begin"/>
      </w:r>
      <w:r w:rsidR="00B11C0F" w:rsidRPr="000920E5">
        <w:instrText xml:space="preserve"> ADDIN ZOTERO_ITEM CSL_CITATION {"citationID":"3cmeq5oo","properties":{"formattedCitation":"(Wagner et al. 2003)","plainCitation":"(Wagner et al. 2003)","noteIndex":0},"citationItems":[{"id":3653,"uris":["http://zotero.org/users/39299/items/W45XRP8H"],"itemData":{"id":3653,"type":"article-journal","abstract":"Sandplain and ridgetop pitch pine (Pinus rigida)–scrub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F"}],"issued":{"date-parts":[["2003",11,3]]}}}],"schema":"https://github.com/citation-style-language/schema/raw/master/csl-citation.json"} </w:instrText>
      </w:r>
      <w:r w:rsidR="00B11C0F" w:rsidRPr="000920E5">
        <w:fldChar w:fldCharType="separate"/>
      </w:r>
      <w:r w:rsidR="00B11C0F" w:rsidRPr="000920E5">
        <w:t>(Wagner et al. 2003)</w:t>
      </w:r>
      <w:r w:rsidR="00B11C0F" w:rsidRPr="000920E5">
        <w:fldChar w:fldCharType="end"/>
      </w:r>
      <w:r w:rsidR="00B11C0F" w:rsidRPr="000920E5">
        <w:t xml:space="preserve">. Treatment of patches within sites to restore habitat condition helps provide refugia and a population source for recolonization </w:t>
      </w:r>
      <w:r w:rsidR="00812892">
        <w:t>after management activities</w:t>
      </w:r>
      <w:r w:rsidR="00B11C0F" w:rsidRPr="000920E5">
        <w:t xml:space="preserve"> </w:t>
      </w:r>
      <w:r w:rsidR="00B11C0F" w:rsidRPr="000920E5">
        <w:fldChar w:fldCharType="begin"/>
      </w:r>
      <w:r w:rsidR="00B11C0F" w:rsidRPr="000920E5">
        <w:instrText xml:space="preserve"> ADDIN ZOTERO_ITEM CSL_CITATION {"citationID":"1EL2XDOu","properties":{"formattedCitation":"(Wagner et al. 2003)","plainCitation":"(Wagner et al. 2003)","noteIndex":0},"citationItems":[{"id":3653,"uris":["http://zotero.org/users/39299/items/W45XRP8H"],"itemData":{"id":3653,"type":"article-journal","abstract":"Sandplain and ridgetop pitch pine (Pinus rigida)–scrub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F"}],"issued":{"date-parts":[["2003",11,3]]}}}],"schema":"https://github.com/citation-style-language/schema/raw/master/csl-citation.json"} </w:instrText>
      </w:r>
      <w:r w:rsidR="00B11C0F" w:rsidRPr="000920E5">
        <w:fldChar w:fldCharType="separate"/>
      </w:r>
      <w:r w:rsidR="00B11C0F" w:rsidRPr="000920E5">
        <w:t>(Wagner et al. 2003)</w:t>
      </w:r>
      <w:r w:rsidR="00B11C0F" w:rsidRPr="000920E5">
        <w:fldChar w:fldCharType="end"/>
      </w:r>
      <w:r w:rsidR="00B11C0F" w:rsidRPr="000920E5">
        <w:t>.</w:t>
      </w:r>
    </w:p>
    <w:p w14:paraId="46296E30" w14:textId="6A0964F3" w:rsidR="008424FA" w:rsidRPr="000920E5" w:rsidRDefault="00BD5CD3" w:rsidP="000920E5">
      <w:r>
        <w:t xml:space="preserve">In addressing loss of suitable habitat or degradation of habitat condition in xeric habitats, moth diversity can be expected to respond if characteristic vascular plant communities are recovered </w:t>
      </w:r>
      <w:r w:rsidR="007D56FE" w:rsidRPr="000920E5">
        <w:fldChar w:fldCharType="begin"/>
      </w:r>
      <w:r w:rsidR="007D56FE" w:rsidRPr="000920E5">
        <w:instrText xml:space="preserve"> ADDIN ZOTERO_ITEM CSL_CITATION {"citationID":"CbfZ4kcG","properties":{"formattedCitation":"(Shuey et al. 2012)","plainCitation":"(Shuey et al. 2012)","noteIndex":0},"citationItems":[{"id":3956,"uris":["http://zotero.org/users/39299/items/BQLW2SX5"],"itemData":{"id":3956,"type":"article-journal","abstract":"Despite immense diversity, insect conservation is typically species specific. Effective insect conservation will require efforts that capture insect species and communities at all levels of biological organization. Surrogate conservation targets, such as habitat based conservation planning tools were designed to capture poorly understood taxa such as invertebrates. We evaluated a botanically-based community filter across disturbance gradients in NW Indiana to determine if moth communities (Lepidoptera) responded similarly to vascular plant assemblages. Our 13 sample sites included high-quality ecosystem remnants (sand prairies and oak barrens) and their local degradation endpoints (exotic old fields and fire-suppressed oak woodlands). Monthly, we quantitatively sampled moths using ultraviolet light traps and inventoried vascular plant species at each sample site. Analysis of moth and plant community relationships using Bray-Curtis coefficients of dissimilarity produced statistically congruent relationships between moth and plant assemblages at the sample sites indicating that these two taxonomic groups respond to ecological gradients and disturbance similarly. Other measures of botanical community integrity used to select conservation areas such as floristic quality assessment index and diversity indices do not translate directly to measures of moth species richness or diversity. We suggest that in this system, vascular plant assemblages are a reasonable conservation surrogate for moth communities.","archive":"JSTOR","container-title":"The American Midland Naturalist","ISSN":"0003-0031","issue":"2","note":"publisher: University of Notre Dame","page":"273-284","source":"JSTOR","title":"Moth Communities Correspond with Plant Communities in Midwestern (Indiana, USA) Sand Prairies and Oak Barrens and Their Degradation Endpoints","volume":"167","author":[{"family":"Shuey","given":"John A."},{"family":"Metzler","given":"Eric H."},{"family":"Tungesvick","given":"Kevin"}],"issued":{"date-parts":[["2012"]]}}}],"schema":"https://github.com/citation-style-language/schema/raw/master/csl-citation.json"} </w:instrText>
      </w:r>
      <w:r w:rsidR="007D56FE" w:rsidRPr="000920E5">
        <w:fldChar w:fldCharType="separate"/>
      </w:r>
      <w:r w:rsidR="007D56FE" w:rsidRPr="000920E5">
        <w:t>(Shuey et al. 2012)</w:t>
      </w:r>
      <w:r w:rsidR="007D56FE" w:rsidRPr="000920E5">
        <w:fldChar w:fldCharType="end"/>
      </w:r>
      <w:r>
        <w:t xml:space="preserve">. </w:t>
      </w:r>
      <w:r w:rsidR="002B5065" w:rsidRPr="000920E5">
        <w:t>In determining the optimal patchiness of habitat management mosaics</w:t>
      </w:r>
      <w:r w:rsidR="008424FA" w:rsidRPr="000920E5">
        <w:t xml:space="preserve"> for nocturnal moth resilience to habitat management</w:t>
      </w:r>
      <w:r w:rsidR="002B5065" w:rsidRPr="000920E5">
        <w:t xml:space="preserve">, it is helpful to consider dispersal distances of moths. For moths, habitat preferences and wing size and shape were found to influence dispersal distances </w:t>
      </w:r>
      <w:r w:rsidR="002B5065" w:rsidRPr="000920E5">
        <w:fldChar w:fldCharType="begin"/>
      </w:r>
      <w:r w:rsidR="002B5065" w:rsidRPr="000920E5">
        <w:instrText xml:space="preserve"> ADDIN ZOTERO_ITEM CSL_CITATION {"citationID":"l9xHLCWC","properties":{"formattedCitation":"(Slade et al. 2013)","plainCitation":"(Slade et al. 2013)","noteIndex":0},"citationItems":[{"id":5724,"uris":["http://zotero.org/users/39299/items/D4QXAXZZ"],"itemData":{"id":5724,"type":"article-journal","abstract":"How best to manage forest patches, mitigate the consequences of forest fragmentation, and enable landscape permeability are key questions facing conservation scientists and managers. Many temperate forests have become increasingly fragmented, resulting in reduced interior forest habitat, increased edge habitats, and reduced connectivity. Using a citizen science landscape-scale mark-release-recapture study on 87 macro-moth species, we investigated how both life-history traits and landscape characteristics predicted macro-moth responses to forest fragmentation. Wingspan, wing shape, adult feeding, and larval feeding guild predicted macro-moth mobility, although the predictive power of wingspan and wing shape depended on the species' affinity to the forest. Solitary trees and small fragments functioned as \"stepping stones,\" especially when their landscape connectivity was increased, by being positioned within hedgerows or within a favorable matrix. Mobile forest specialists were most affected by forest fragmentation: despite their high intrinsic dispersal capability, these species were confined mostly to the largest of the forest patches due to their strong affinity for the forest habitat, and were also heavily dependent on forest connectivity in order to cross the agricultural matrix. Forest fragments need to be larger than five hectares and to have interior forest more than 100 m from the edge in order to sustain populations of forest specialists. Our study provides new insights into the movement patterns of a functionally important insect group, with implications for the landscape-scale management of forest patches within agricultural landscapes.","container-title":"Ecology","DOI":"10.1890/12-1366.1","ISSN":"0012-9658","issue":"7","journalAbbreviation":"Ecology","language":"eng","note":"PMID: 23951712","page":"1519-1530","source":"PubMed","title":"Life-history traits and landscape characteristics predict macro-moth responses to forest fragmentation","volume":"94","author":[{"family":"Slade","given":"Eleanor M."},{"family":"Merckx","given":"Thomas"},{"family":"Riutta","given":"Terhi"},{"family":"Bebber","given":"Daniel P."},{"family":"Redhead","given":"David"},{"family":"Riordan","given":"Philip"},{"family":"Macdonald","given":"David W."}],"issued":{"date-parts":[["2013",7]]}}}],"schema":"https://github.com/citation-style-language/schema/raw/master/csl-citation.json"} </w:instrText>
      </w:r>
      <w:r w:rsidR="002B5065" w:rsidRPr="000920E5">
        <w:fldChar w:fldCharType="separate"/>
      </w:r>
      <w:r w:rsidR="002B5065" w:rsidRPr="000920E5">
        <w:t>(Slade et al. 2013)</w:t>
      </w:r>
      <w:r w:rsidR="002B5065" w:rsidRPr="000920E5">
        <w:fldChar w:fldCharType="end"/>
      </w:r>
      <w:r w:rsidR="002B5065" w:rsidRPr="000920E5">
        <w:t>. In general, moths with large pointed wings and those that fed as adults had larger dispersal distances</w:t>
      </w:r>
      <w:r w:rsidR="00DE430A" w:rsidRPr="000920E5">
        <w:t xml:space="preserve"> with the majority predicted to move &lt;500 m/week</w:t>
      </w:r>
      <w:r w:rsidR="002B5065" w:rsidRPr="000920E5">
        <w:t xml:space="preserve"> </w:t>
      </w:r>
      <w:r w:rsidR="002B5065" w:rsidRPr="000920E5">
        <w:fldChar w:fldCharType="begin"/>
      </w:r>
      <w:r w:rsidR="00DE430A" w:rsidRPr="000920E5">
        <w:instrText xml:space="preserve"> ADDIN ZOTERO_ITEM CSL_CITATION {"citationID":"TalQoTB4","properties":{"formattedCitation":"(Slade et al. 2013)","plainCitation":"(Slade et al. 2013)","noteIndex":0},"citationItems":[{"id":5724,"uris":["http://zotero.org/users/39299/items/D4QXAXZZ"],"itemData":{"id":5724,"type":"article-journal","abstract":"How best to manage forest patches, mitigate the consequences of forest fragmentation, and enable landscape permeability are key questions facing conservation scientists and managers. Many temperate forests have become increasingly fragmented, resulting in reduced interior forest habitat, increased edge habitats, and reduced connectivity. Using a citizen science landscape-scale mark-release-recapture study on 87 macro-moth species, we investigated how both life-history traits and landscape characteristics predicted macro-moth responses to forest fragmentation. Wingspan, wing shape, adult feeding, and larval feeding guild predicted macro-moth mobility, although the predictive power of wingspan and wing shape depended on the species' affinity to the forest. Solitary trees and small fragments functioned as \"stepping stones,\" especially when their landscape connectivity was increased, by being positioned within hedgerows or within a favorable matrix. Mobile forest specialists were most affected by forest fragmentation: despite their high intrinsic dispersal capability, these species were confined mostly to the largest of the forest patches due to their strong affinity for the forest habitat, and were also heavily dependent on forest connectivity in order to cross the agricultural matrix. Forest fragments need to be larger than five hectares and to have interior forest more than 100 m from the edge in order to sustain populations of forest specialists. Our study provides new insights into the movement patterns of a functionally important insect group, with implications for the landscape-scale management of forest patches within agricultural landscapes.","container-title":"Ecology","DOI":"10.1890/12-1366.1","ISSN":"0012-9658","issue":"7","journalAbbreviation":"Ecology","language":"eng","note":"PMID: 23951712","page":"1519-1530","source":"PubMed","title":"Life-history traits and landscape characteristics predict macro-moth responses to forest fragmentation","volume":"94","author":[{"family":"Slade","given":"Eleanor M."},{"family":"Merckx","given":"Thomas"},{"family":"Riutta","given":"Terhi"},{"family":"Bebber","given":"Daniel P."},{"family":"Redhead","given":"David"},{"family":"Riordan","given":"Philip"},{"family":"Macdonald","given":"David W."}],"issued":{"date-parts":[["2013",7]]}}}],"schema":"https://github.com/citation-style-language/schema/raw/master/csl-citation.json"} </w:instrText>
      </w:r>
      <w:r w:rsidR="002B5065" w:rsidRPr="000920E5">
        <w:fldChar w:fldCharType="separate"/>
      </w:r>
      <w:r w:rsidR="00DE430A" w:rsidRPr="000920E5">
        <w:t>(Slade et al. 2013)</w:t>
      </w:r>
      <w:r w:rsidR="002B5065" w:rsidRPr="000920E5">
        <w:fldChar w:fldCharType="end"/>
      </w:r>
      <w:r w:rsidR="002B5065" w:rsidRPr="000920E5">
        <w:t xml:space="preserve">. </w:t>
      </w:r>
      <w:r w:rsidR="00C86549" w:rsidRPr="000920E5">
        <w:t>Noctuid moths</w:t>
      </w:r>
      <w:r w:rsidR="00795CD8" w:rsidRPr="000920E5">
        <w:t xml:space="preserve"> </w:t>
      </w:r>
      <w:r w:rsidR="00C86549" w:rsidRPr="000920E5">
        <w:t xml:space="preserve">studied in tethered flight </w:t>
      </w:r>
      <w:r w:rsidR="00795CD8" w:rsidRPr="000920E5">
        <w:t>were</w:t>
      </w:r>
      <w:r w:rsidR="00C86549" w:rsidRPr="000920E5">
        <w:t xml:space="preserve"> found to travel 600-12000 meters </w:t>
      </w:r>
      <w:r w:rsidR="00C86549" w:rsidRPr="000920E5">
        <w:fldChar w:fldCharType="begin"/>
      </w:r>
      <w:r w:rsidR="00C86549" w:rsidRPr="000920E5">
        <w:instrText xml:space="preserve"> ADDIN ZOTERO_ITEM CSL_CITATION {"citationID":"xUprRljY","properties":{"formattedCitation":"(Jones et al. 2016)","plainCitation":"(Jones et al. 2016)","noteIndex":0},"citationItems":[{"id":5712,"uris":["http://zotero.org/users/39299/items/7TDD62AC"],"itemData":{"id":5712,"type":"article-journal","abstract":"Dispersal plays a crucial role in many aspects of species' life histories, yet is often difficult to measure directly. This is particularly true for many insects, especially nocturnal species (e.g. moths) that cannot be easily observed under natural field conditions. Consequently, over the past five decades, laboratory tethered flight techniques have been developed as a means of measuring insect flight duration and speed. However, these previous designs have tended to focus on single species (typically migrant pests), and here we describe an improved apparatus that allows the study of flight ability in a wide range of insect body sizes and types. Obtaining dispersal information from a range of species is crucial for understanding insect population dynamics and range shifts. Our new laboratory tethered flight apparatus automatically records flight duration, speed, and distance of individual insects. The rotational tethered flight mill has very low friction and the arm to which flying insects are attached is extremely lightweight while remaining rigid and strong, permitting both small and large insects to be studied. The apparatus is compact and thus allows many individuals to be studied simultaneously under controlled laboratory conditions. We demonstrate the performance of the apparatus by using the mills to assess the flight capability of 24 species of British noctuid moths, ranging in size from 12–27 mm forewing length ( 40–660 mg body mass). We validate the new technique by comparing our tethered flight data with existing information on dispersal ability of noctuids from the published literature and expert opinion. Values for tethered flight variables were in agreement with existing knowledge of dispersal ability in these species, supporting the use of this method to quantify dispersal in insects. Importantly, this new technology opens up the potential to investigate genetic and environmental factors affecting insect dispersal among a wide range of species.","container-title":"Ecology and Evolution","DOI":"10.1002/ece3.1861","ISSN":"2045-7758","issue":"1","language":"en","note":"_eprint: https://onlinelibrary.wiley.com/doi/pdf/10.1002/ece3.1861","page":"181-190","source":"Wiley Online Library","title":"Quantifying interspecific variation in dispersal ability of noctuid moths using an advanced tethered flight technique","volume":"6","author":[{"family":"Jones","given":"Hayley B. C."},{"family":"Lim","given":"Ka S."},{"family":"Bell","given":"James R."},{"family":"Hill","given":"Jane K."},{"family":"Chapman","given":"Jason W."}],"issued":{"date-parts":[["2016"]]}}}],"schema":"https://github.com/citation-style-language/schema/raw/master/csl-citation.json"} </w:instrText>
      </w:r>
      <w:r w:rsidR="00C86549" w:rsidRPr="000920E5">
        <w:fldChar w:fldCharType="separate"/>
      </w:r>
      <w:r w:rsidR="00C86549" w:rsidRPr="000920E5">
        <w:t>(Jones et al. 2016)</w:t>
      </w:r>
      <w:r w:rsidR="00C86549" w:rsidRPr="000920E5">
        <w:fldChar w:fldCharType="end"/>
      </w:r>
      <w:r w:rsidR="002B5065" w:rsidRPr="000920E5">
        <w:t xml:space="preserve">, </w:t>
      </w:r>
      <w:r w:rsidR="008424FA" w:rsidRPr="000920E5">
        <w:t>although</w:t>
      </w:r>
      <w:r w:rsidR="002B5065" w:rsidRPr="000920E5">
        <w:t xml:space="preserve"> </w:t>
      </w:r>
      <w:r w:rsidR="003C55C2">
        <w:t>n</w:t>
      </w:r>
      <w:r w:rsidR="00795CD8" w:rsidRPr="000920E5">
        <w:t xml:space="preserve">octuids are more mobile than geometrid and erebid species </w:t>
      </w:r>
      <w:r w:rsidR="00795CD8" w:rsidRPr="000920E5">
        <w:fldChar w:fldCharType="begin"/>
      </w:r>
      <w:r w:rsidR="00795CD8" w:rsidRPr="000920E5">
        <w:instrText xml:space="preserve"> ADDIN ZOTERO_ITEM CSL_CITATION {"citationID":"OWlwx4DZ","properties":{"formattedCitation":"(Merckx &amp; Slade 2014)","plainCitation":"(Merckx &amp; Slade 2014)","noteIndex":0},"citationItems":[{"id":5043,"uris":["http://zotero.org/users/39299/items/HAQLQ3KS"],"itemData":{"id":5043,"type":"article-journal","abstract":"Light traps are used to make inferences about local macro-moth communities, but very little is known about the efficiency with which they attract moths from varying distances, and how this may differ among families. We released 731 marked individuals, from three of the most common and species-rich macro-moth families, at several distances from low-wattage actinic light traps in open and woodland habitat. Logistic regression showed family-specific sampling areas: erebids were attracted from up to 27 m, geometrids from up to 23 m, and noctuids from up to 10 m from the light source, with these distances corresponding to a 5% recapture rate. Sampling size was also family-specific: a maximum of 55% of erebids, 15% of geometrids, and 10% of noctuids were predicted to be trapped when flying near (0–1 m) light traps. Our study demonstrates that weak light traps: (i) have remarkably local sampling ranges, resulting in samples that are highly representative of the local habitat, and (ii) attract small, and family-specific proportions of individuals within these ranges. We suggest that the local sampling ranges of weak light traps make them excellent tools to monitor nocturnal macro-moth communities. As trap efficiency differs among macro-moth families, care must be taken in relating the abundance of the sample to absolute local abundance. Frequent sampling can provide adequate data on relative temporal change in the local macro-moth fauna, however.","container-title":"Insect Conservation and Diversity","DOI":"10.1111/icad.12068","ISSN":"1752-4598","issue":"5","language":"en","note":"_eprint: https://onlinelibrary.wiley.com/doi/pdf/10.1111/icad.12068","page":"453-461","source":"Wiley Online Library","title":"Macro-moth families differ in their attraction to light: implications for light-trap monitoring programmes","title-short":"Macro-moth families differ in their attraction to light","volume":"7","author":[{"family":"Merckx","given":"Thomas"},{"family":"Slade","given":"Eleanor M."}],"issued":{"date-parts":[["2014"]]}}}],"schema":"https://github.com/citation-style-language/schema/raw/master/csl-citation.json"} </w:instrText>
      </w:r>
      <w:r w:rsidR="00795CD8" w:rsidRPr="000920E5">
        <w:fldChar w:fldCharType="separate"/>
      </w:r>
      <w:r w:rsidR="00795CD8" w:rsidRPr="000920E5">
        <w:t>(Merckx &amp; Slade 2014)</w:t>
      </w:r>
      <w:r w:rsidR="00795CD8" w:rsidRPr="000920E5">
        <w:fldChar w:fldCharType="end"/>
      </w:r>
      <w:r w:rsidR="00795CD8" w:rsidRPr="000920E5">
        <w:t>.</w:t>
      </w:r>
      <w:r w:rsidR="008424FA" w:rsidRPr="000920E5">
        <w:t xml:space="preserve"> </w:t>
      </w:r>
      <w:r w:rsidR="009646EC" w:rsidRPr="000920E5">
        <w:t xml:space="preserve">Assuming a common </w:t>
      </w:r>
      <w:r w:rsidR="008424FA" w:rsidRPr="000920E5">
        <w:t>adult dispersal</w:t>
      </w:r>
      <w:r w:rsidR="009646EC" w:rsidRPr="000920E5">
        <w:t xml:space="preserve"> distance of 500 m</w:t>
      </w:r>
      <w:r w:rsidR="008424FA" w:rsidRPr="000920E5">
        <w:t>, sites with management units that create patches &lt; 0.25 km</w:t>
      </w:r>
      <w:r w:rsidR="008424FA" w:rsidRPr="000920E5">
        <w:rPr>
          <w:vertAlign w:val="superscript"/>
        </w:rPr>
        <w:t>2</w:t>
      </w:r>
      <w:r w:rsidR="008424FA" w:rsidRPr="000920E5">
        <w:t xml:space="preserve"> in size will provide the best opportunity for recolonization of moths following</w:t>
      </w:r>
      <w:r w:rsidR="009646EC" w:rsidRPr="000920E5">
        <w:t xml:space="preserve"> mortality from management.</w:t>
      </w:r>
    </w:p>
    <w:p w14:paraId="4229CA6F" w14:textId="154E54DB" w:rsidR="00BA20B7" w:rsidRDefault="00BA20B7" w:rsidP="00BA20B7">
      <w:pPr>
        <w:pStyle w:val="Heading1"/>
        <w:rPr>
          <w:rFonts w:cstheme="majorHAnsi"/>
        </w:rPr>
      </w:pPr>
      <w:r w:rsidRPr="000920E5">
        <w:rPr>
          <w:rFonts w:cstheme="majorHAnsi"/>
        </w:rPr>
        <w:t>Methods</w:t>
      </w:r>
    </w:p>
    <w:p w14:paraId="791A0B47" w14:textId="41EE85AE" w:rsidR="003F3644" w:rsidRPr="003F3644" w:rsidRDefault="003F3644" w:rsidP="003F3644">
      <w:r>
        <w:t xml:space="preserve">The survey results reported here were part of a larger project. Xeric sites from around the northeast that were involved in habitat management were recruited to participate in vegetation, </w:t>
      </w:r>
      <w:proofErr w:type="gramStart"/>
      <w:r>
        <w:t>bee</w:t>
      </w:r>
      <w:proofErr w:type="gramEnd"/>
      <w:r>
        <w:t xml:space="preserve"> and moth surveys. Moth surveys started in the third year of the project and were intended to build on other components, so the locations of the moth traps were determined by the locations where bee surveys had been conducted.</w:t>
      </w:r>
    </w:p>
    <w:p w14:paraId="20E0139C" w14:textId="6596977E" w:rsidR="005A440A" w:rsidRPr="000920E5" w:rsidRDefault="00A71341" w:rsidP="000920E5">
      <w:pPr>
        <w:rPr>
          <w:sz w:val="24"/>
        </w:rPr>
      </w:pPr>
      <w:r>
        <w:t xml:space="preserve">For the field portion of this study, four contractors were chosen to conduct baseline nocturnal trap samples at </w:t>
      </w:r>
      <w:r w:rsidR="003F3644">
        <w:t>18</w:t>
      </w:r>
      <w:r>
        <w:t xml:space="preserve"> of the </w:t>
      </w:r>
      <w:r w:rsidR="003F3644">
        <w:t>20</w:t>
      </w:r>
      <w:r>
        <w:t xml:space="preserve"> xeric habitat sites used in the associated invertebrate research. </w:t>
      </w:r>
      <w:r w:rsidR="005A440A" w:rsidRPr="000920E5">
        <w:t xml:space="preserve">Sites were visited five times in 2021 from April to September, with specific dates determined by weather, moon phase, contractor schedule constraints and other factors. To maximize collection, traps were set on nights with little predicted rainfall, low wind speed, high temperature, high humidity, and near a new </w:t>
      </w:r>
      <w:r w:rsidR="005A440A" w:rsidRPr="000920E5">
        <w:lastRenderedPageBreak/>
        <w:t>moon or with heavy cloud cover to limit moonlight.</w:t>
      </w:r>
      <w:r w:rsidR="00E46E9B" w:rsidRPr="000920E5">
        <w:t xml:space="preserve"> Conditions were recorded for each collection event. In 2022, most sites were revisited</w:t>
      </w:r>
      <w:r w:rsidR="009646EC" w:rsidRPr="000920E5">
        <w:t xml:space="preserve"> five times</w:t>
      </w:r>
      <w:r w:rsidR="00E46E9B" w:rsidRPr="000920E5">
        <w:t xml:space="preserve">, </w:t>
      </w:r>
      <w:r w:rsidR="000F340F">
        <w:t>however the</w:t>
      </w:r>
      <w:r w:rsidR="000F340F" w:rsidRPr="000920E5">
        <w:t xml:space="preserve"> </w:t>
      </w:r>
      <w:r w:rsidR="00E46E9B" w:rsidRPr="000920E5">
        <w:t>northernmost sites were visited three times due to the shorter season.</w:t>
      </w:r>
    </w:p>
    <w:p w14:paraId="4F5D14D9" w14:textId="2E767CD1" w:rsidR="005A440A" w:rsidRPr="000920E5" w:rsidRDefault="005A440A" w:rsidP="000920E5">
      <w:r w:rsidRPr="000920E5">
        <w:t>At each site, three 15 W UV bucket traps were placed before sunset and collected after sunrise</w:t>
      </w:r>
      <w:r w:rsidR="00E46E9B" w:rsidRPr="000920E5">
        <w:t xml:space="preserve"> the following day</w:t>
      </w:r>
      <w:r w:rsidRPr="000920E5">
        <w:t>. Lamps were powered by car batteries and light sensors were used to turn on lamps as needed given site logistics. Traps were armed with an appropriate killing agent (</w:t>
      </w:r>
      <w:proofErr w:type="gramStart"/>
      <w:r w:rsidRPr="000920E5">
        <w:t>e.g.</w:t>
      </w:r>
      <w:proofErr w:type="gramEnd"/>
      <w:r w:rsidRPr="000920E5">
        <w:t xml:space="preserve"> acetone or ethyl acetate). Buckets were placed at least 100 m apart and co-located with bee bowl transects being run at each site.</w:t>
      </w:r>
    </w:p>
    <w:p w14:paraId="067E37E6" w14:textId="223A6670" w:rsidR="005A440A" w:rsidRPr="000920E5" w:rsidRDefault="005A440A" w:rsidP="000920E5">
      <w:r w:rsidRPr="000920E5">
        <w:t xml:space="preserve">All </w:t>
      </w:r>
      <w:r w:rsidR="006366B6">
        <w:t>m</w:t>
      </w:r>
      <w:r w:rsidRPr="000920E5">
        <w:t>acro</w:t>
      </w:r>
      <w:r w:rsidR="006366B6">
        <w:t>-</w:t>
      </w:r>
      <w:r w:rsidR="003C55C2" w:rsidRPr="003C55C2">
        <w:rPr>
          <w:i/>
          <w:iCs/>
        </w:rPr>
        <w:t>Lepidoptera</w:t>
      </w:r>
      <w:r w:rsidRPr="000920E5">
        <w:t xml:space="preserve"> (SuperFamilies Drepanoidea, Geometroidea, Mimallonoidea, Bombycoidea, Sphingoidea, and Nocuoidea)</w:t>
      </w:r>
      <w:r w:rsidR="006366B6">
        <w:t xml:space="preserve"> and </w:t>
      </w:r>
      <w:r w:rsidR="00EE709A" w:rsidRPr="003C55C2">
        <w:rPr>
          <w:color w:val="000000" w:themeColor="text1"/>
        </w:rPr>
        <w:t>five</w:t>
      </w:r>
      <w:r w:rsidR="00EE709A" w:rsidRPr="003C55C2">
        <w:rPr>
          <w:color w:val="FF0000"/>
        </w:rPr>
        <w:t xml:space="preserve"> </w:t>
      </w:r>
      <w:r w:rsidR="006366B6">
        <w:t>families of micro-</w:t>
      </w:r>
      <w:r w:rsidR="003C55C2" w:rsidRPr="003C55C2">
        <w:rPr>
          <w:i/>
          <w:iCs/>
        </w:rPr>
        <w:t>Lepidoptera</w:t>
      </w:r>
      <w:r w:rsidRPr="000920E5">
        <w:t xml:space="preserve"> </w:t>
      </w:r>
      <w:r w:rsidR="006366B6">
        <w:t xml:space="preserve">(Limacodidae, Crambidae, </w:t>
      </w:r>
      <w:r w:rsidR="00EE709A" w:rsidRPr="003C55C2">
        <w:rPr>
          <w:color w:val="000000" w:themeColor="text1"/>
        </w:rPr>
        <w:t>Megalopygidae,  Zygaenidae</w:t>
      </w:r>
      <w:r w:rsidR="00EE709A">
        <w:t xml:space="preserve">, </w:t>
      </w:r>
      <w:r w:rsidR="006366B6">
        <w:t>and Tortricidae)</w:t>
      </w:r>
      <w:r w:rsidR="006366B6" w:rsidRPr="000920E5">
        <w:t xml:space="preserve"> </w:t>
      </w:r>
      <w:r w:rsidRPr="000920E5">
        <w:t xml:space="preserve">were identified to species level, with reference to </w:t>
      </w:r>
      <w:r w:rsidRPr="000920E5">
        <w:rPr>
          <w:rFonts w:eastAsia="Times New Roman"/>
        </w:rPr>
        <w:t xml:space="preserve">Hodges checklist and Pohl’s phylogenetic sequence numbers. </w:t>
      </w:r>
      <w:r w:rsidR="00E46E9B" w:rsidRPr="000920E5">
        <w:rPr>
          <w:rFonts w:eastAsia="Times New Roman"/>
        </w:rPr>
        <w:t>In 2021, a</w:t>
      </w:r>
      <w:r w:rsidRPr="000920E5">
        <w:rPr>
          <w:rFonts w:eastAsia="Times New Roman"/>
        </w:rPr>
        <w:t xml:space="preserve">t least one voucher specimen for each species collected at each site was pinned and labeled with the voucher number and scientific name. </w:t>
      </w:r>
      <w:r w:rsidR="00E46E9B" w:rsidRPr="000920E5">
        <w:rPr>
          <w:rFonts w:eastAsia="Times New Roman"/>
        </w:rPr>
        <w:t xml:space="preserve">In 2022, only newly documented species in this project were vouchered. </w:t>
      </w:r>
      <w:r w:rsidRPr="000920E5">
        <w:rPr>
          <w:rFonts w:eastAsia="Times New Roman"/>
        </w:rPr>
        <w:t>Voucher specimens for sites in New Hampshire are available at the University of New Hampshire Zoological Museum,</w:t>
      </w:r>
      <w:r w:rsidR="00AF6C4C">
        <w:rPr>
          <w:rFonts w:eastAsia="Times New Roman"/>
        </w:rPr>
        <w:t xml:space="preserve"> and in Maine at the Maine Museum</w:t>
      </w:r>
      <w:r w:rsidR="003C55C2">
        <w:rPr>
          <w:rFonts w:eastAsia="Times New Roman"/>
        </w:rPr>
        <w:t>.</w:t>
      </w:r>
      <w:r w:rsidR="00AF6C4C">
        <w:rPr>
          <w:rFonts w:eastAsia="Times New Roman"/>
        </w:rPr>
        <w:t xml:space="preserve"> A</w:t>
      </w:r>
      <w:r w:rsidRPr="000920E5">
        <w:rPr>
          <w:rFonts w:eastAsia="Times New Roman"/>
        </w:rPr>
        <w:t>ll other sites’ specimens are housed by the Biodiversity Research Collection at the University of Connecticut.</w:t>
      </w:r>
    </w:p>
    <w:p w14:paraId="7613C723" w14:textId="67D5CBBE" w:rsidR="008E3E1F" w:rsidRPr="000920E5" w:rsidRDefault="009646EC" w:rsidP="000920E5">
      <w:pPr>
        <w:rPr>
          <w:sz w:val="24"/>
        </w:rPr>
      </w:pPr>
      <w:r w:rsidRPr="000920E5">
        <w:t>The importance of environmental conditions on moth communities was explored using</w:t>
      </w:r>
      <w:r w:rsidR="008E3E1F" w:rsidRPr="000920E5">
        <w:t xml:space="preserve"> data from the Soil Survey Geographic Database (SSURGO)</w:t>
      </w:r>
      <w:r w:rsidRPr="000920E5">
        <w:t>.</w:t>
      </w:r>
      <w:r w:rsidR="008E3E1F" w:rsidRPr="000920E5">
        <w:t xml:space="preserve"> </w:t>
      </w:r>
      <w:r w:rsidR="00476DCC" w:rsidRPr="000920E5">
        <w:t>Soil</w:t>
      </w:r>
      <w:r w:rsidR="008E3E1F" w:rsidRPr="000920E5">
        <w:t xml:space="preserve"> </w:t>
      </w:r>
      <w:r w:rsidR="00476DCC" w:rsidRPr="000920E5">
        <w:t xml:space="preserve">organic matter and </w:t>
      </w:r>
      <w:r w:rsidR="00492F32">
        <w:t>percent</w:t>
      </w:r>
      <w:r w:rsidR="00476DCC" w:rsidRPr="000920E5">
        <w:t xml:space="preserve"> sand</w:t>
      </w:r>
      <w:r w:rsidR="008E3E1F" w:rsidRPr="000920E5">
        <w:t xml:space="preserve"> </w:t>
      </w:r>
      <w:r w:rsidR="00476DCC" w:rsidRPr="000920E5">
        <w:t xml:space="preserve">were selected to represent differences between sites that may be related to moth communities. Number of frost-free days was used to </w:t>
      </w:r>
      <w:r w:rsidRPr="000920E5">
        <w:t>represent differences in climate zones.</w:t>
      </w:r>
    </w:p>
    <w:p w14:paraId="0F877728" w14:textId="65A7632E" w:rsidR="00022584" w:rsidRPr="000920E5" w:rsidRDefault="00022584" w:rsidP="00BA20B7">
      <w:pPr>
        <w:pStyle w:val="Heading1"/>
        <w:rPr>
          <w:rFonts w:cstheme="majorHAnsi"/>
        </w:rPr>
      </w:pPr>
      <w:r w:rsidRPr="000920E5">
        <w:rPr>
          <w:rFonts w:cstheme="majorHAnsi"/>
        </w:rPr>
        <w:t>Site Descriptions</w:t>
      </w:r>
    </w:p>
    <w:p w14:paraId="3661018B" w14:textId="66A7F10A" w:rsidR="00022584" w:rsidRPr="000920E5" w:rsidRDefault="002E57C7" w:rsidP="000920E5">
      <w:r w:rsidRPr="000920E5">
        <w:t xml:space="preserve">The geographic extent of the study area in the Northeastern US comprises humid temperate ecoregions, and site conditions are influenced by differences in climate and topography. Many sites in this study are located near the coast in the Northeastern Coastal Zone, the Atlantic Coastal Pine Barrens, and the Middle Atlantic Coastal Plain (Fig. 1) </w:t>
      </w:r>
      <w:r w:rsidRPr="000920E5">
        <w:fldChar w:fldCharType="begin"/>
      </w:r>
      <w:r w:rsidRPr="000920E5">
        <w:instrText xml:space="preserve"> ADDIN ZOTERO_ITEM CSL_CITATION {"citationID":"7pZffZGv","properties":{"formattedCitation":"(US EPA 2015)","plainCitation":"(US EPA 2015)","noteIndex":0},"citationItems":[{"id":5746,"uris":["http://zotero.org/users/39299/items/AIW5LMY2"],"itemData":{"id":5746,"type":"webpage","abstract":"Information and downloadable maps and datasets for Level III and IV ecoregions of the continental United States.  Ecoregions are areas of general similarity in the type, quality, and quantity of environmental resources.","genre":"Data and Tools","language":"en","title":"Level III and IV Ecoregions of the Continental United States","URL":"https://www.epa.gov/eco-research/level-iii-and-iv-ecoregions-continental-united-states","author":[{"family":"US EPA","given":"ORD"}],"accessed":{"date-parts":[["2023",1,3]]},"issued":{"date-parts":[["2015",11,25]]}}}],"schema":"https://github.com/citation-style-language/schema/raw/master/csl-citation.json"} </w:instrText>
      </w:r>
      <w:r w:rsidRPr="000920E5">
        <w:fldChar w:fldCharType="separate"/>
      </w:r>
      <w:r w:rsidRPr="000920E5">
        <w:t>(US EPA 2015)</w:t>
      </w:r>
      <w:r w:rsidRPr="000920E5">
        <w:fldChar w:fldCharType="end"/>
      </w:r>
      <w:r w:rsidRPr="000920E5">
        <w:t>. Inland from these are the sites in the Northeastern Highlands, Ridge and Valley, and Blue Ridge ecoregions.</w:t>
      </w:r>
    </w:p>
    <w:p w14:paraId="19FCAABD" w14:textId="0217B9ED" w:rsidR="002E57C7" w:rsidRPr="000920E5" w:rsidRDefault="003C55C2" w:rsidP="00022584">
      <w:pPr>
        <w:rPr>
          <w:rFonts w:asciiTheme="majorHAnsi" w:hAnsiTheme="majorHAnsi" w:cstheme="majorHAnsi"/>
        </w:rPr>
      </w:pPr>
      <w:r>
        <w:rPr>
          <w:noProof/>
        </w:rPr>
        <w:lastRenderedPageBreak/>
        <mc:AlternateContent>
          <mc:Choice Requires="wps">
            <w:drawing>
              <wp:anchor distT="0" distB="0" distL="114300" distR="114300" simplePos="0" relativeHeight="251661312" behindDoc="0" locked="0" layoutInCell="1" allowOverlap="1" wp14:anchorId="634472DE" wp14:editId="41F7BF24">
                <wp:simplePos x="0" y="0"/>
                <wp:positionH relativeFrom="column">
                  <wp:posOffset>-9525</wp:posOffset>
                </wp:positionH>
                <wp:positionV relativeFrom="paragraph">
                  <wp:posOffset>4660265</wp:posOffset>
                </wp:positionV>
                <wp:extent cx="59436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05706C0F" w14:textId="48DCE71D" w:rsidR="003C55C2" w:rsidRPr="001B2768" w:rsidRDefault="003C55C2" w:rsidP="003C55C2">
                            <w:pPr>
                              <w:pStyle w:val="Caption"/>
                              <w:rPr>
                                <w:rFonts w:asciiTheme="majorHAnsi" w:hAnsiTheme="majorHAnsi" w:cstheme="majorHAnsi"/>
                                <w:noProof/>
                                <w:szCs w:val="24"/>
                              </w:rPr>
                            </w:pPr>
                            <w:r>
                              <w:t xml:space="preserve">Figure </w:t>
                            </w:r>
                            <w:fldSimple w:instr=" SEQ Figure \* ARABIC ">
                              <w:r>
                                <w:rPr>
                                  <w:noProof/>
                                </w:rPr>
                                <w:t>1</w:t>
                              </w:r>
                            </w:fldSimple>
                            <w:r>
                              <w:t>. Site locations within ecoregions. Presque Isle and Sandbar were not surveyed for nocturnal moths although they participated in other components of the project.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4472DE" id="_x0000_t202" coordsize="21600,21600" o:spt="202" path="m,l,21600r21600,l21600,xe">
                <v:stroke joinstyle="miter"/>
                <v:path gradientshapeok="t" o:connecttype="rect"/>
              </v:shapetype>
              <v:shape id="Text Box 1" o:spid="_x0000_s1026" type="#_x0000_t202" style="position:absolute;margin-left:-.75pt;margin-top:366.95pt;width:468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gIAADgEAAAOAAAAZHJzL2Uyb0RvYy54bWysU8Fu2zAMvQ/YPwi6L07aNVi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2b24/X8ymlJOXm1z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" stroked="f">
                <v:textbox style="mso-fit-shape-to-text:t" inset="0,0,0,0">
                  <w:txbxContent>
                    <w:p w14:paraId="05706C0F" w14:textId="48DCE71D" w:rsidR="003C55C2" w:rsidRPr="001B2768" w:rsidRDefault="003C55C2" w:rsidP="003C55C2">
                      <w:pPr>
                        <w:pStyle w:val="Caption"/>
                        <w:rPr>
                          <w:rFonts w:asciiTheme="majorHAnsi" w:hAnsiTheme="majorHAnsi" w:cstheme="majorHAnsi"/>
                          <w:noProof/>
                          <w:szCs w:val="24"/>
                        </w:rPr>
                      </w:pPr>
                      <w:r>
                        <w:t xml:space="preserve">Figure </w:t>
                      </w:r>
                      <w:fldSimple w:instr=" SEQ Figure \* ARABIC ">
                        <w:r>
                          <w:rPr>
                            <w:noProof/>
                          </w:rPr>
                          <w:t>1</w:t>
                        </w:r>
                      </w:fldSimple>
                      <w:r>
                        <w:t>. Site locations within ecoregions. Presque Isle and Sandbar were not surveyed for nocturnal moths although they participated in other components of the project.</w:t>
                      </w:r>
                    </w:p>
                  </w:txbxContent>
                </v:textbox>
                <w10:wrap type="square"/>
              </v:shape>
            </w:pict>
          </mc:Fallback>
        </mc:AlternateContent>
      </w:r>
      <w:r w:rsidR="00CF57EE" w:rsidRPr="000920E5">
        <w:rPr>
          <w:rFonts w:asciiTheme="majorHAnsi" w:hAnsiTheme="majorHAnsi" w:cstheme="majorHAnsi"/>
          <w:noProof/>
          <w:szCs w:val="24"/>
        </w:rPr>
        <w:drawing>
          <wp:anchor distT="0" distB="0" distL="114300" distR="114300" simplePos="0" relativeHeight="251659264" behindDoc="1" locked="0" layoutInCell="1" allowOverlap="1" wp14:anchorId="31CC6CAB" wp14:editId="6B735FF8">
            <wp:simplePos x="0" y="0"/>
            <wp:positionH relativeFrom="column">
              <wp:posOffset>-9525</wp:posOffset>
            </wp:positionH>
            <wp:positionV relativeFrom="paragraph">
              <wp:posOffset>400050</wp:posOffset>
            </wp:positionV>
            <wp:extent cx="5943600" cy="4203065"/>
            <wp:effectExtent l="0" t="0" r="0" b="6985"/>
            <wp:wrapSquare wrapText="bothSides"/>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203065"/>
                    </a:xfrm>
                    <a:prstGeom prst="rect">
                      <a:avLst/>
                    </a:prstGeom>
                  </pic:spPr>
                </pic:pic>
              </a:graphicData>
            </a:graphic>
          </wp:anchor>
        </w:drawing>
      </w:r>
    </w:p>
    <w:p w14:paraId="5875A4BA" w14:textId="5BB239DB" w:rsidR="002E57C7" w:rsidRPr="000920E5" w:rsidRDefault="002E57C7" w:rsidP="00022584">
      <w:pPr>
        <w:rPr>
          <w:rFonts w:asciiTheme="majorHAnsi" w:hAnsiTheme="majorHAnsi" w:cstheme="majorHAnsi"/>
        </w:rPr>
      </w:pPr>
    </w:p>
    <w:p w14:paraId="6A821B24" w14:textId="49DCCABE" w:rsidR="002E57C7" w:rsidRPr="000920E5" w:rsidRDefault="002E57C7" w:rsidP="000920E5">
      <w:r w:rsidRPr="000920E5">
        <w:t xml:space="preserve">Sites participating in this project range in size from less than 100 acres to more than 3000 acres and include grasslands, heathlands, scrub oak shrublands, and pitch pine-oak woodlands. Sites vary widely in historic land use, recent management effort, current condition, and compatibility with adjacent lands. To support statistical analysis, sites were categorized simply as grassland or woodland. Sites with little or no management in the decade leading up to this project were classified as “unmanaged” (Table </w:t>
      </w:r>
      <w:r w:rsidR="006D0A1A">
        <w:t>2</w:t>
      </w:r>
      <w:r w:rsidRPr="000920E5">
        <w:t xml:space="preserve">). </w:t>
      </w:r>
    </w:p>
    <w:p w14:paraId="6F38C9F8" w14:textId="15091EAA" w:rsidR="00E358BE" w:rsidRDefault="00E358BE" w:rsidP="00E358BE">
      <w:pPr>
        <w:pStyle w:val="Caption"/>
        <w:keepNext/>
      </w:pPr>
      <w:r>
        <w:t xml:space="preserve">Table </w:t>
      </w:r>
      <w:r w:rsidR="00E14CB0">
        <w:rPr>
          <w:noProof/>
        </w:rPr>
        <w:fldChar w:fldCharType="begin"/>
      </w:r>
      <w:r w:rsidR="00E14CB0">
        <w:rPr>
          <w:noProof/>
        </w:rPr>
        <w:instrText xml:space="preserve"> SEQ Table \* ARABIC </w:instrText>
      </w:r>
      <w:r w:rsidR="00E14CB0">
        <w:rPr>
          <w:noProof/>
        </w:rPr>
        <w:fldChar w:fldCharType="separate"/>
      </w:r>
      <w:r w:rsidR="00B76147">
        <w:rPr>
          <w:noProof/>
        </w:rPr>
        <w:t>2</w:t>
      </w:r>
      <w:r w:rsidR="00E14CB0">
        <w:rPr>
          <w:noProof/>
        </w:rPr>
        <w:fldChar w:fldCharType="end"/>
      </w:r>
      <w:r>
        <w:t>. Sites where nocturnal moths were surveyed with habitat type and prior management.</w:t>
      </w:r>
    </w:p>
    <w:tbl>
      <w:tblPr>
        <w:tblStyle w:val="ListTable3-Accent5"/>
        <w:tblW w:w="0" w:type="auto"/>
        <w:tblLook w:val="04A0" w:firstRow="1" w:lastRow="0" w:firstColumn="1" w:lastColumn="0" w:noHBand="0" w:noVBand="1"/>
      </w:tblPr>
      <w:tblGrid>
        <w:gridCol w:w="2203"/>
        <w:gridCol w:w="1936"/>
        <w:gridCol w:w="1494"/>
        <w:gridCol w:w="1856"/>
        <w:gridCol w:w="1861"/>
      </w:tblGrid>
      <w:tr w:rsidR="00E358BE" w:rsidRPr="0032407B" w14:paraId="23AB4187" w14:textId="77777777" w:rsidTr="00C869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03" w:type="dxa"/>
          </w:tcPr>
          <w:p w14:paraId="720EDAFF"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4"/>
                <w:szCs w:val="24"/>
              </w:rPr>
            </w:pPr>
            <w:r w:rsidRPr="0032407B">
              <w:rPr>
                <w:rFonts w:asciiTheme="majorHAnsi" w:hAnsiTheme="majorHAnsi" w:cstheme="majorHAnsi"/>
                <w:sz w:val="24"/>
                <w:szCs w:val="24"/>
              </w:rPr>
              <w:t>Site, state</w:t>
            </w:r>
          </w:p>
        </w:tc>
        <w:tc>
          <w:tcPr>
            <w:tcW w:w="1936" w:type="dxa"/>
          </w:tcPr>
          <w:p w14:paraId="3EF467A4"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2407B">
              <w:rPr>
                <w:rFonts w:asciiTheme="majorHAnsi" w:hAnsiTheme="majorHAnsi" w:cstheme="majorHAnsi"/>
                <w:sz w:val="24"/>
                <w:szCs w:val="24"/>
              </w:rPr>
              <w:t>Land Manager</w:t>
            </w:r>
          </w:p>
        </w:tc>
        <w:tc>
          <w:tcPr>
            <w:tcW w:w="1494" w:type="dxa"/>
          </w:tcPr>
          <w:p w14:paraId="4138D3EC"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2407B">
              <w:rPr>
                <w:rFonts w:asciiTheme="majorHAnsi" w:hAnsiTheme="majorHAnsi" w:cstheme="majorHAnsi"/>
                <w:sz w:val="24"/>
                <w:szCs w:val="24"/>
              </w:rPr>
              <w:t>Habitat Type</w:t>
            </w:r>
          </w:p>
        </w:tc>
        <w:tc>
          <w:tcPr>
            <w:tcW w:w="1856" w:type="dxa"/>
          </w:tcPr>
          <w:p w14:paraId="3C26DA4E"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2407B">
              <w:rPr>
                <w:rFonts w:asciiTheme="majorHAnsi" w:hAnsiTheme="majorHAnsi" w:cstheme="majorHAnsi"/>
                <w:sz w:val="24"/>
                <w:szCs w:val="24"/>
              </w:rPr>
              <w:t>Prior Management</w:t>
            </w:r>
          </w:p>
        </w:tc>
        <w:tc>
          <w:tcPr>
            <w:tcW w:w="1861" w:type="dxa"/>
          </w:tcPr>
          <w:p w14:paraId="3991A672" w14:textId="7EC2A4F5"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2407B">
              <w:rPr>
                <w:rFonts w:asciiTheme="majorHAnsi" w:hAnsiTheme="majorHAnsi" w:cstheme="majorHAnsi"/>
                <w:sz w:val="24"/>
                <w:szCs w:val="24"/>
              </w:rPr>
              <w:t xml:space="preserve">Data </w:t>
            </w:r>
            <w:r w:rsidR="00C869B9">
              <w:rPr>
                <w:rFonts w:asciiTheme="majorHAnsi" w:hAnsiTheme="majorHAnsi" w:cstheme="majorHAnsi"/>
                <w:sz w:val="24"/>
                <w:szCs w:val="24"/>
              </w:rPr>
              <w:t>Included in this report</w:t>
            </w:r>
          </w:p>
        </w:tc>
      </w:tr>
      <w:tr w:rsidR="00E358BE" w:rsidRPr="0032407B" w14:paraId="49AD35AD"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7BFD90E9"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4"/>
                <w:szCs w:val="24"/>
              </w:rPr>
            </w:pPr>
            <w:r w:rsidRPr="0032407B">
              <w:rPr>
                <w:rFonts w:asciiTheme="majorHAnsi" w:hAnsiTheme="majorHAnsi" w:cstheme="majorHAnsi"/>
                <w:sz w:val="24"/>
                <w:szCs w:val="24"/>
              </w:rPr>
              <w:t>EPA Level III Ecoregion: Northeastern Highlands</w:t>
            </w:r>
          </w:p>
        </w:tc>
      </w:tr>
      <w:tr w:rsidR="00E358BE" w:rsidRPr="0032407B" w14:paraId="6EC63C7B" w14:textId="77777777" w:rsidTr="00C869B9">
        <w:tc>
          <w:tcPr>
            <w:cnfStyle w:val="001000000000" w:firstRow="0" w:lastRow="0" w:firstColumn="1" w:lastColumn="0" w:oddVBand="0" w:evenVBand="0" w:oddHBand="0" w:evenHBand="0" w:firstRowFirstColumn="0" w:firstRowLastColumn="0" w:lastRowFirstColumn="0" w:lastRowLastColumn="0"/>
            <w:tcW w:w="2203" w:type="dxa"/>
          </w:tcPr>
          <w:p w14:paraId="14F11195"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Ossipee Pine Barrens, New Hampshire</w:t>
            </w:r>
          </w:p>
        </w:tc>
        <w:tc>
          <w:tcPr>
            <w:tcW w:w="1936" w:type="dxa"/>
          </w:tcPr>
          <w:p w14:paraId="7F3C2B89"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The Nature Conservancy</w:t>
            </w:r>
          </w:p>
        </w:tc>
        <w:tc>
          <w:tcPr>
            <w:tcW w:w="1494" w:type="dxa"/>
          </w:tcPr>
          <w:p w14:paraId="425F1FA1"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Woodland</w:t>
            </w:r>
          </w:p>
        </w:tc>
        <w:tc>
          <w:tcPr>
            <w:tcW w:w="1856" w:type="dxa"/>
          </w:tcPr>
          <w:p w14:paraId="564D3CE0"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 and Unmanaged units</w:t>
            </w:r>
          </w:p>
        </w:tc>
        <w:tc>
          <w:tcPr>
            <w:tcW w:w="1861" w:type="dxa"/>
          </w:tcPr>
          <w:p w14:paraId="6C2551F6" w14:textId="38BB4A55"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w:t>
            </w:r>
          </w:p>
        </w:tc>
      </w:tr>
      <w:tr w:rsidR="00E358BE" w:rsidRPr="0032407B" w14:paraId="35CE0002"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460B2D19"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4"/>
                <w:szCs w:val="24"/>
              </w:rPr>
            </w:pPr>
            <w:r w:rsidRPr="0032407B">
              <w:rPr>
                <w:rFonts w:asciiTheme="majorHAnsi" w:hAnsiTheme="majorHAnsi" w:cstheme="majorHAnsi"/>
                <w:sz w:val="24"/>
                <w:szCs w:val="24"/>
              </w:rPr>
              <w:t>EPA Level III Ecoregion: Northeastern Coastal Zone</w:t>
            </w:r>
          </w:p>
        </w:tc>
      </w:tr>
      <w:tr w:rsidR="00E358BE" w:rsidRPr="0032407B" w14:paraId="64588554" w14:textId="77777777" w:rsidTr="00C869B9">
        <w:tc>
          <w:tcPr>
            <w:cnfStyle w:val="001000000000" w:firstRow="0" w:lastRow="0" w:firstColumn="1" w:lastColumn="0" w:oddVBand="0" w:evenVBand="0" w:oddHBand="0" w:evenHBand="0" w:firstRowFirstColumn="0" w:firstRowLastColumn="0" w:lastRowFirstColumn="0" w:lastRowLastColumn="0"/>
            <w:tcW w:w="2203" w:type="dxa"/>
          </w:tcPr>
          <w:p w14:paraId="3AE32418"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Kennebunk and Wells Barrens, Maine</w:t>
            </w:r>
          </w:p>
        </w:tc>
        <w:tc>
          <w:tcPr>
            <w:tcW w:w="1936" w:type="dxa"/>
          </w:tcPr>
          <w:p w14:paraId="36EC7E9E"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The Nature Conservancy</w:t>
            </w:r>
          </w:p>
        </w:tc>
        <w:tc>
          <w:tcPr>
            <w:tcW w:w="1494" w:type="dxa"/>
          </w:tcPr>
          <w:p w14:paraId="29C23B55"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Grassland</w:t>
            </w:r>
          </w:p>
        </w:tc>
        <w:tc>
          <w:tcPr>
            <w:tcW w:w="1856" w:type="dxa"/>
          </w:tcPr>
          <w:p w14:paraId="1B6AEDBE"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w:t>
            </w:r>
          </w:p>
        </w:tc>
        <w:tc>
          <w:tcPr>
            <w:tcW w:w="1861" w:type="dxa"/>
          </w:tcPr>
          <w:p w14:paraId="702F5EE6" w14:textId="59D3AE7F"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126BA0BF"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32FFD762"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lastRenderedPageBreak/>
              <w:t>Concord Pine Barrens, New Hampshire</w:t>
            </w:r>
          </w:p>
        </w:tc>
        <w:tc>
          <w:tcPr>
            <w:tcW w:w="1936" w:type="dxa"/>
          </w:tcPr>
          <w:p w14:paraId="1BF6ABB6"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New Hampshire Fish &amp; Game</w:t>
            </w:r>
          </w:p>
        </w:tc>
        <w:tc>
          <w:tcPr>
            <w:tcW w:w="1494" w:type="dxa"/>
          </w:tcPr>
          <w:p w14:paraId="6126282D" w14:textId="6CA260BB" w:rsidR="00E358BE" w:rsidRPr="0032407B" w:rsidRDefault="00AF6C4C"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Woodland</w:t>
            </w:r>
          </w:p>
        </w:tc>
        <w:tc>
          <w:tcPr>
            <w:tcW w:w="1856" w:type="dxa"/>
          </w:tcPr>
          <w:p w14:paraId="0FE035FE"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w:t>
            </w:r>
          </w:p>
        </w:tc>
        <w:tc>
          <w:tcPr>
            <w:tcW w:w="1861" w:type="dxa"/>
          </w:tcPr>
          <w:p w14:paraId="27841D7A" w14:textId="4BBF35A2"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3770B9C8" w14:textId="77777777" w:rsidTr="00C869B9">
        <w:tc>
          <w:tcPr>
            <w:cnfStyle w:val="001000000000" w:firstRow="0" w:lastRow="0" w:firstColumn="1" w:lastColumn="0" w:oddVBand="0" w:evenVBand="0" w:oddHBand="0" w:evenHBand="0" w:firstRowFirstColumn="0" w:firstRowLastColumn="0" w:lastRowFirstColumn="0" w:lastRowLastColumn="0"/>
            <w:tcW w:w="2203" w:type="dxa"/>
          </w:tcPr>
          <w:p w14:paraId="4602878B"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Albany Pine Bush Preserve, New York</w:t>
            </w:r>
          </w:p>
        </w:tc>
        <w:tc>
          <w:tcPr>
            <w:tcW w:w="1936" w:type="dxa"/>
          </w:tcPr>
          <w:p w14:paraId="6A16B643"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Albany Pine Bush Preserve Commission</w:t>
            </w:r>
          </w:p>
        </w:tc>
        <w:tc>
          <w:tcPr>
            <w:tcW w:w="1494" w:type="dxa"/>
          </w:tcPr>
          <w:p w14:paraId="045B0F38"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Woodland</w:t>
            </w:r>
          </w:p>
        </w:tc>
        <w:tc>
          <w:tcPr>
            <w:tcW w:w="1856" w:type="dxa"/>
          </w:tcPr>
          <w:p w14:paraId="346399E2"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w:t>
            </w:r>
          </w:p>
        </w:tc>
        <w:tc>
          <w:tcPr>
            <w:tcW w:w="1861" w:type="dxa"/>
          </w:tcPr>
          <w:p w14:paraId="6C1331F7" w14:textId="2B491695"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471DD614"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7A93FA9B"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Nicholas Farm Wildlife Management Area, Rhode Island</w:t>
            </w:r>
          </w:p>
        </w:tc>
        <w:tc>
          <w:tcPr>
            <w:tcW w:w="1936" w:type="dxa"/>
          </w:tcPr>
          <w:p w14:paraId="1A01FB0E"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Rhode Island Department of Environmental Management</w:t>
            </w:r>
          </w:p>
        </w:tc>
        <w:tc>
          <w:tcPr>
            <w:tcW w:w="1494" w:type="dxa"/>
          </w:tcPr>
          <w:p w14:paraId="59090D8B"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Grassland</w:t>
            </w:r>
          </w:p>
        </w:tc>
        <w:tc>
          <w:tcPr>
            <w:tcW w:w="1856" w:type="dxa"/>
          </w:tcPr>
          <w:p w14:paraId="4B5975F2"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Unmanaged</w:t>
            </w:r>
          </w:p>
        </w:tc>
        <w:tc>
          <w:tcPr>
            <w:tcW w:w="1861" w:type="dxa"/>
          </w:tcPr>
          <w:p w14:paraId="420EA6B2" w14:textId="09CF1736"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261E5C17" w14:textId="77777777" w:rsidTr="00C869B9">
        <w:tc>
          <w:tcPr>
            <w:cnfStyle w:val="001000000000" w:firstRow="0" w:lastRow="0" w:firstColumn="1" w:lastColumn="0" w:oddVBand="0" w:evenVBand="0" w:oddHBand="0" w:evenHBand="0" w:firstRowFirstColumn="0" w:firstRowLastColumn="0" w:lastRowFirstColumn="0" w:lastRowLastColumn="0"/>
            <w:tcW w:w="2203" w:type="dxa"/>
          </w:tcPr>
          <w:p w14:paraId="5EAA87D1"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Pratt Farm Wildlife Management Area, Rhode Island</w:t>
            </w:r>
          </w:p>
        </w:tc>
        <w:tc>
          <w:tcPr>
            <w:tcW w:w="1936" w:type="dxa"/>
          </w:tcPr>
          <w:p w14:paraId="4F2952DD"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Rhode Island Department of Environmental Management</w:t>
            </w:r>
          </w:p>
        </w:tc>
        <w:tc>
          <w:tcPr>
            <w:tcW w:w="1494" w:type="dxa"/>
          </w:tcPr>
          <w:p w14:paraId="7F5CBE60"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Woodland</w:t>
            </w:r>
          </w:p>
        </w:tc>
        <w:tc>
          <w:tcPr>
            <w:tcW w:w="1856" w:type="dxa"/>
          </w:tcPr>
          <w:p w14:paraId="24005DC4"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Unmanaged</w:t>
            </w:r>
          </w:p>
        </w:tc>
        <w:tc>
          <w:tcPr>
            <w:tcW w:w="1861" w:type="dxa"/>
          </w:tcPr>
          <w:p w14:paraId="3D19E977" w14:textId="4ADF4B19"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52921B4F"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75BF9A5F"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4"/>
                <w:szCs w:val="24"/>
              </w:rPr>
            </w:pPr>
            <w:r w:rsidRPr="0032407B">
              <w:rPr>
                <w:rFonts w:asciiTheme="majorHAnsi" w:hAnsiTheme="majorHAnsi" w:cstheme="majorHAnsi"/>
                <w:sz w:val="24"/>
                <w:szCs w:val="24"/>
              </w:rPr>
              <w:t>EPA Level III Ecoregion: Atlantic Coastal Pine Barrens</w:t>
            </w:r>
          </w:p>
        </w:tc>
      </w:tr>
      <w:tr w:rsidR="00E358BE" w:rsidRPr="0032407B" w14:paraId="03694A02" w14:textId="77777777" w:rsidTr="00C869B9">
        <w:tc>
          <w:tcPr>
            <w:cnfStyle w:val="001000000000" w:firstRow="0" w:lastRow="0" w:firstColumn="1" w:lastColumn="0" w:oddVBand="0" w:evenVBand="0" w:oddHBand="0" w:evenHBand="0" w:firstRowFirstColumn="0" w:firstRowLastColumn="0" w:lastRowFirstColumn="0" w:lastRowLastColumn="0"/>
            <w:tcW w:w="2203" w:type="dxa"/>
          </w:tcPr>
          <w:p w14:paraId="4A2E75A6"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Katama, Massachusetts</w:t>
            </w:r>
          </w:p>
        </w:tc>
        <w:tc>
          <w:tcPr>
            <w:tcW w:w="1936" w:type="dxa"/>
          </w:tcPr>
          <w:p w14:paraId="736433DF"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The Nature Conservancy</w:t>
            </w:r>
          </w:p>
        </w:tc>
        <w:tc>
          <w:tcPr>
            <w:tcW w:w="1494" w:type="dxa"/>
          </w:tcPr>
          <w:p w14:paraId="6626F8A8"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Grassland</w:t>
            </w:r>
          </w:p>
        </w:tc>
        <w:tc>
          <w:tcPr>
            <w:tcW w:w="1856" w:type="dxa"/>
          </w:tcPr>
          <w:p w14:paraId="001E2E9C"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w:t>
            </w:r>
          </w:p>
        </w:tc>
        <w:tc>
          <w:tcPr>
            <w:tcW w:w="1861" w:type="dxa"/>
          </w:tcPr>
          <w:p w14:paraId="20EEC787" w14:textId="00611FEF"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6208C058"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7948E6EB"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Linda Loring Nature Foundation, Massachusetts</w:t>
            </w:r>
          </w:p>
        </w:tc>
        <w:tc>
          <w:tcPr>
            <w:tcW w:w="1936" w:type="dxa"/>
          </w:tcPr>
          <w:p w14:paraId="7CCFCE69"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Linda Loring Nature Foundation</w:t>
            </w:r>
          </w:p>
        </w:tc>
        <w:tc>
          <w:tcPr>
            <w:tcW w:w="1494" w:type="dxa"/>
          </w:tcPr>
          <w:p w14:paraId="4B2E9AE3"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Grassland</w:t>
            </w:r>
          </w:p>
        </w:tc>
        <w:tc>
          <w:tcPr>
            <w:tcW w:w="1856" w:type="dxa"/>
          </w:tcPr>
          <w:p w14:paraId="55F8E356"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Unmanaged</w:t>
            </w:r>
          </w:p>
        </w:tc>
        <w:tc>
          <w:tcPr>
            <w:tcW w:w="1861" w:type="dxa"/>
          </w:tcPr>
          <w:p w14:paraId="48363129" w14:textId="521E1381"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7A496256" w14:textId="77777777" w:rsidTr="00C869B9">
        <w:tc>
          <w:tcPr>
            <w:cnfStyle w:val="001000000000" w:firstRow="0" w:lastRow="0" w:firstColumn="1" w:lastColumn="0" w:oddVBand="0" w:evenVBand="0" w:oddHBand="0" w:evenHBand="0" w:firstRowFirstColumn="0" w:firstRowLastColumn="0" w:lastRowFirstColumn="0" w:lastRowLastColumn="0"/>
            <w:tcW w:w="2203" w:type="dxa"/>
          </w:tcPr>
          <w:p w14:paraId="04C7D0A1"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Head of the Plains, Nantucket, Massachusetts</w:t>
            </w:r>
          </w:p>
        </w:tc>
        <w:tc>
          <w:tcPr>
            <w:tcW w:w="1936" w:type="dxa"/>
          </w:tcPr>
          <w:p w14:paraId="009B701B"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Nantucket Conservation Foundation</w:t>
            </w:r>
          </w:p>
        </w:tc>
        <w:tc>
          <w:tcPr>
            <w:tcW w:w="1494" w:type="dxa"/>
          </w:tcPr>
          <w:p w14:paraId="66287773"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Grassland</w:t>
            </w:r>
          </w:p>
        </w:tc>
        <w:tc>
          <w:tcPr>
            <w:tcW w:w="1856" w:type="dxa"/>
          </w:tcPr>
          <w:p w14:paraId="397B6719"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w:t>
            </w:r>
          </w:p>
        </w:tc>
        <w:tc>
          <w:tcPr>
            <w:tcW w:w="1861" w:type="dxa"/>
          </w:tcPr>
          <w:p w14:paraId="4E2EF3BC" w14:textId="19FC8D49"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7DB67B4A"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769C91CA"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Warren Grove, New Jersey</w:t>
            </w:r>
          </w:p>
        </w:tc>
        <w:tc>
          <w:tcPr>
            <w:tcW w:w="1936" w:type="dxa"/>
          </w:tcPr>
          <w:p w14:paraId="6F91DB48"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New Jersey Dept. of Environmental Protection Fish and Wildlife</w:t>
            </w:r>
          </w:p>
        </w:tc>
        <w:tc>
          <w:tcPr>
            <w:tcW w:w="1494" w:type="dxa"/>
          </w:tcPr>
          <w:p w14:paraId="49963E62"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Woodland</w:t>
            </w:r>
          </w:p>
        </w:tc>
        <w:tc>
          <w:tcPr>
            <w:tcW w:w="1856" w:type="dxa"/>
          </w:tcPr>
          <w:p w14:paraId="23E41EBA"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 and Unmanaged units</w:t>
            </w:r>
          </w:p>
        </w:tc>
        <w:tc>
          <w:tcPr>
            <w:tcW w:w="1861" w:type="dxa"/>
          </w:tcPr>
          <w:p w14:paraId="017B9958" w14:textId="05CBD861"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36870BC4" w14:textId="77777777" w:rsidTr="00C869B9">
        <w:tc>
          <w:tcPr>
            <w:cnfStyle w:val="001000000000" w:firstRow="0" w:lastRow="0" w:firstColumn="1" w:lastColumn="0" w:oddVBand="0" w:evenVBand="0" w:oddHBand="0" w:evenHBand="0" w:firstRowFirstColumn="0" w:firstRowLastColumn="0" w:lastRowFirstColumn="0" w:lastRowLastColumn="0"/>
            <w:tcW w:w="9350" w:type="dxa"/>
            <w:gridSpan w:val="5"/>
          </w:tcPr>
          <w:p w14:paraId="5CA4BA2C"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4"/>
                <w:szCs w:val="24"/>
              </w:rPr>
            </w:pPr>
            <w:r w:rsidRPr="0032407B">
              <w:rPr>
                <w:rFonts w:asciiTheme="majorHAnsi" w:hAnsiTheme="majorHAnsi" w:cstheme="majorHAnsi"/>
                <w:sz w:val="24"/>
                <w:szCs w:val="24"/>
              </w:rPr>
              <w:t>EPA Level III Ecoregion: Ridge and Valley</w:t>
            </w:r>
          </w:p>
        </w:tc>
      </w:tr>
      <w:tr w:rsidR="00E358BE" w:rsidRPr="0032407B" w14:paraId="3AE72251"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75DB399D"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Scotia Barrens, Pennsylvania</w:t>
            </w:r>
          </w:p>
        </w:tc>
        <w:tc>
          <w:tcPr>
            <w:tcW w:w="1936" w:type="dxa"/>
          </w:tcPr>
          <w:p w14:paraId="763E2CF3"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PA Game Commission and Patton Township</w:t>
            </w:r>
          </w:p>
        </w:tc>
        <w:tc>
          <w:tcPr>
            <w:tcW w:w="1494" w:type="dxa"/>
          </w:tcPr>
          <w:p w14:paraId="4A4F5C4A"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Woodland / Grassland</w:t>
            </w:r>
          </w:p>
        </w:tc>
        <w:tc>
          <w:tcPr>
            <w:tcW w:w="1856" w:type="dxa"/>
          </w:tcPr>
          <w:p w14:paraId="61946004"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w:t>
            </w:r>
          </w:p>
        </w:tc>
        <w:tc>
          <w:tcPr>
            <w:tcW w:w="1861" w:type="dxa"/>
          </w:tcPr>
          <w:p w14:paraId="14347131" w14:textId="1F0CC7A1"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2A6A7FCF" w14:textId="77777777" w:rsidTr="00C869B9">
        <w:tc>
          <w:tcPr>
            <w:cnfStyle w:val="001000000000" w:firstRow="0" w:lastRow="0" w:firstColumn="1" w:lastColumn="0" w:oddVBand="0" w:evenVBand="0" w:oddHBand="0" w:evenHBand="0" w:firstRowFirstColumn="0" w:firstRowLastColumn="0" w:lastRowFirstColumn="0" w:lastRowLastColumn="0"/>
            <w:tcW w:w="2203" w:type="dxa"/>
          </w:tcPr>
          <w:p w14:paraId="501C5C22"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Sideling Hill, Pennsylvania</w:t>
            </w:r>
          </w:p>
        </w:tc>
        <w:tc>
          <w:tcPr>
            <w:tcW w:w="1936" w:type="dxa"/>
          </w:tcPr>
          <w:p w14:paraId="6B0774F7"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Western Pennsylvania Conservancy</w:t>
            </w:r>
          </w:p>
        </w:tc>
        <w:tc>
          <w:tcPr>
            <w:tcW w:w="1494" w:type="dxa"/>
          </w:tcPr>
          <w:p w14:paraId="181F2829"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Woodland</w:t>
            </w:r>
          </w:p>
        </w:tc>
        <w:tc>
          <w:tcPr>
            <w:tcW w:w="1856" w:type="dxa"/>
          </w:tcPr>
          <w:p w14:paraId="7E546D41"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Unmanaged</w:t>
            </w:r>
          </w:p>
        </w:tc>
        <w:tc>
          <w:tcPr>
            <w:tcW w:w="1861" w:type="dxa"/>
          </w:tcPr>
          <w:p w14:paraId="07F057F1" w14:textId="3A757D45"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69066DB4"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52B5F812"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Green Ridge State Forest, Maryland</w:t>
            </w:r>
          </w:p>
        </w:tc>
        <w:tc>
          <w:tcPr>
            <w:tcW w:w="1936" w:type="dxa"/>
          </w:tcPr>
          <w:p w14:paraId="29FABC82"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Maryland Dept. of Natural Resources</w:t>
            </w:r>
          </w:p>
        </w:tc>
        <w:tc>
          <w:tcPr>
            <w:tcW w:w="1494" w:type="dxa"/>
          </w:tcPr>
          <w:p w14:paraId="131E8545"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Grassland</w:t>
            </w:r>
          </w:p>
        </w:tc>
        <w:tc>
          <w:tcPr>
            <w:tcW w:w="1856" w:type="dxa"/>
          </w:tcPr>
          <w:p w14:paraId="14EB6AD5"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w:t>
            </w:r>
          </w:p>
        </w:tc>
        <w:tc>
          <w:tcPr>
            <w:tcW w:w="1861" w:type="dxa"/>
          </w:tcPr>
          <w:p w14:paraId="266E1ACA" w14:textId="4A07CDAB"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6D5A9773" w14:textId="77777777" w:rsidTr="00C869B9">
        <w:tc>
          <w:tcPr>
            <w:cnfStyle w:val="001000000000" w:firstRow="0" w:lastRow="0" w:firstColumn="1" w:lastColumn="0" w:oddVBand="0" w:evenVBand="0" w:oddHBand="0" w:evenHBand="0" w:firstRowFirstColumn="0" w:firstRowLastColumn="0" w:lastRowFirstColumn="0" w:lastRowLastColumn="0"/>
            <w:tcW w:w="9350" w:type="dxa"/>
            <w:gridSpan w:val="5"/>
          </w:tcPr>
          <w:p w14:paraId="36AB86AE"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EPA Level III Ecoregion: Blue Ridge</w:t>
            </w:r>
          </w:p>
        </w:tc>
      </w:tr>
      <w:tr w:rsidR="00E358BE" w:rsidRPr="0032407B" w14:paraId="5AC563D6"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4771199A"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Michaux State Forest, Pennsylvania</w:t>
            </w:r>
          </w:p>
        </w:tc>
        <w:tc>
          <w:tcPr>
            <w:tcW w:w="1936" w:type="dxa"/>
          </w:tcPr>
          <w:p w14:paraId="58F0087A"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Pennsylvania Dept. of Conservation &amp; Natural Resources</w:t>
            </w:r>
          </w:p>
        </w:tc>
        <w:tc>
          <w:tcPr>
            <w:tcW w:w="1494" w:type="dxa"/>
          </w:tcPr>
          <w:p w14:paraId="0B8220DE"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Woodland</w:t>
            </w:r>
          </w:p>
        </w:tc>
        <w:tc>
          <w:tcPr>
            <w:tcW w:w="1856" w:type="dxa"/>
          </w:tcPr>
          <w:p w14:paraId="1A339162"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 and Unmanaged units</w:t>
            </w:r>
          </w:p>
        </w:tc>
        <w:tc>
          <w:tcPr>
            <w:tcW w:w="1861" w:type="dxa"/>
          </w:tcPr>
          <w:p w14:paraId="475D20F0" w14:textId="0501E8E1"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70791EF9" w14:textId="77777777" w:rsidTr="00C869B9">
        <w:tc>
          <w:tcPr>
            <w:cnfStyle w:val="001000000000" w:firstRow="0" w:lastRow="0" w:firstColumn="1" w:lastColumn="0" w:oddVBand="0" w:evenVBand="0" w:oddHBand="0" w:evenHBand="0" w:firstRowFirstColumn="0" w:firstRowLastColumn="0" w:lastRowFirstColumn="0" w:lastRowLastColumn="0"/>
            <w:tcW w:w="9350" w:type="dxa"/>
            <w:gridSpan w:val="5"/>
          </w:tcPr>
          <w:p w14:paraId="5386ABC9"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4"/>
                <w:szCs w:val="24"/>
              </w:rPr>
            </w:pPr>
            <w:r w:rsidRPr="0032407B">
              <w:rPr>
                <w:rFonts w:asciiTheme="majorHAnsi" w:hAnsiTheme="majorHAnsi" w:cstheme="majorHAnsi"/>
                <w:sz w:val="24"/>
                <w:szCs w:val="24"/>
              </w:rPr>
              <w:t>EPA Level III Ecoregion: Middle Atlantic Coastal Plain</w:t>
            </w:r>
          </w:p>
        </w:tc>
      </w:tr>
      <w:tr w:rsidR="00E358BE" w:rsidRPr="0032407B" w14:paraId="76F592F9" w14:textId="77777777" w:rsidTr="00C8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71A6384E"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Nanticoke Wildlife Area, Delaware</w:t>
            </w:r>
          </w:p>
        </w:tc>
        <w:tc>
          <w:tcPr>
            <w:tcW w:w="1936" w:type="dxa"/>
          </w:tcPr>
          <w:p w14:paraId="10CB004D"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Delaware Dept. of Natural Resources and Environmental Control</w:t>
            </w:r>
          </w:p>
        </w:tc>
        <w:tc>
          <w:tcPr>
            <w:tcW w:w="1494" w:type="dxa"/>
          </w:tcPr>
          <w:p w14:paraId="56D7361B"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Woodland</w:t>
            </w:r>
          </w:p>
        </w:tc>
        <w:tc>
          <w:tcPr>
            <w:tcW w:w="1856" w:type="dxa"/>
          </w:tcPr>
          <w:p w14:paraId="19438320"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Unmanaged</w:t>
            </w:r>
          </w:p>
        </w:tc>
        <w:tc>
          <w:tcPr>
            <w:tcW w:w="1861" w:type="dxa"/>
          </w:tcPr>
          <w:p w14:paraId="4E0A29E2" w14:textId="4B1453C0"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r w:rsidR="00E358BE" w:rsidRPr="0032407B" w14:paraId="03640E7B" w14:textId="77777777" w:rsidTr="00C869B9">
        <w:tc>
          <w:tcPr>
            <w:cnfStyle w:val="001000000000" w:firstRow="0" w:lastRow="0" w:firstColumn="1" w:lastColumn="0" w:oddVBand="0" w:evenVBand="0" w:oddHBand="0" w:evenHBand="0" w:firstRowFirstColumn="0" w:firstRowLastColumn="0" w:lastRowFirstColumn="0" w:lastRowLastColumn="0"/>
            <w:tcW w:w="2203" w:type="dxa"/>
          </w:tcPr>
          <w:p w14:paraId="46144C6C"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heme="majorHAnsi" w:hAnsiTheme="majorHAnsi" w:cstheme="majorHAnsi"/>
                <w:sz w:val="20"/>
                <w:szCs w:val="20"/>
              </w:rPr>
            </w:pPr>
            <w:r w:rsidRPr="0032407B">
              <w:rPr>
                <w:rFonts w:asciiTheme="majorHAnsi" w:hAnsiTheme="majorHAnsi" w:cstheme="majorHAnsi"/>
                <w:sz w:val="20"/>
                <w:szCs w:val="20"/>
              </w:rPr>
              <w:t>Pocomoke State Forest, Maryland</w:t>
            </w:r>
          </w:p>
        </w:tc>
        <w:tc>
          <w:tcPr>
            <w:tcW w:w="1936" w:type="dxa"/>
          </w:tcPr>
          <w:p w14:paraId="13C4AFB7"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Maryland Dept. of Natural Resources</w:t>
            </w:r>
          </w:p>
        </w:tc>
        <w:tc>
          <w:tcPr>
            <w:tcW w:w="1494" w:type="dxa"/>
          </w:tcPr>
          <w:p w14:paraId="7B95C935"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Woodland</w:t>
            </w:r>
          </w:p>
        </w:tc>
        <w:tc>
          <w:tcPr>
            <w:tcW w:w="1856" w:type="dxa"/>
          </w:tcPr>
          <w:p w14:paraId="3C54EC44" w14:textId="77777777" w:rsidR="00E358BE" w:rsidRPr="0032407B" w:rsidRDefault="00E358BE"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2407B">
              <w:rPr>
                <w:rFonts w:asciiTheme="majorHAnsi" w:hAnsiTheme="majorHAnsi" w:cstheme="majorHAnsi"/>
                <w:sz w:val="20"/>
                <w:szCs w:val="20"/>
              </w:rPr>
              <w:t>Managed</w:t>
            </w:r>
          </w:p>
        </w:tc>
        <w:tc>
          <w:tcPr>
            <w:tcW w:w="1861" w:type="dxa"/>
          </w:tcPr>
          <w:p w14:paraId="20F8C9D7" w14:textId="0901360E" w:rsidR="00E358BE" w:rsidRPr="0032407B" w:rsidRDefault="00C869B9" w:rsidP="00E14CB0">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2021, 2022</w:t>
            </w:r>
          </w:p>
        </w:tc>
      </w:tr>
    </w:tbl>
    <w:p w14:paraId="041C5EE9" w14:textId="77777777" w:rsidR="00022584" w:rsidRPr="000920E5" w:rsidRDefault="00022584" w:rsidP="00022584">
      <w:pPr>
        <w:rPr>
          <w:rFonts w:asciiTheme="majorHAnsi" w:hAnsiTheme="majorHAnsi" w:cstheme="majorHAnsi"/>
        </w:rPr>
      </w:pPr>
    </w:p>
    <w:p w14:paraId="6AA03708" w14:textId="287FF81E" w:rsidR="00BA20B7" w:rsidRDefault="00BA20B7" w:rsidP="00BA20B7">
      <w:pPr>
        <w:pStyle w:val="Heading1"/>
        <w:rPr>
          <w:rFonts w:cstheme="majorHAnsi"/>
        </w:rPr>
      </w:pPr>
      <w:r w:rsidRPr="000920E5">
        <w:rPr>
          <w:rFonts w:cstheme="majorHAnsi"/>
        </w:rPr>
        <w:lastRenderedPageBreak/>
        <w:t>Results</w:t>
      </w:r>
    </w:p>
    <w:p w14:paraId="505E6EF0" w14:textId="6449FEE1" w:rsidR="007C2473" w:rsidRDefault="007C2473" w:rsidP="007C2473">
      <w:r w:rsidRPr="00396ECE">
        <w:t xml:space="preserve">As of February 22, 2023, including data documented in Table 2, </w:t>
      </w:r>
      <w:r w:rsidR="005A3A1E" w:rsidRPr="00396ECE">
        <w:t>the project dataset includes</w:t>
      </w:r>
      <w:r w:rsidR="005A3A1E">
        <w:t xml:space="preserve"> identifications of over 61,000 moths representing 81</w:t>
      </w:r>
      <w:r w:rsidR="00662E38">
        <w:t>4</w:t>
      </w:r>
      <w:r w:rsidR="005A3A1E">
        <w:t xml:space="preserve"> macro moths, 6</w:t>
      </w:r>
      <w:r w:rsidR="00662E38">
        <w:t>27</w:t>
      </w:r>
      <w:r w:rsidR="005A3A1E">
        <w:t xml:space="preserve"> micro moths, and 6 non-native species. </w:t>
      </w:r>
      <w:r w:rsidR="00CF446C">
        <w:t>These numbers represent all species identified in the dataset, however because of the difficulty in identification of micro moths, only three micro moth families are included in the results presented from this point forward: Limacodidae, Crambidae, and Tortricidae. Three moth families were represented in the greatest abundance, with more than 1000</w:t>
      </w:r>
      <w:r w:rsidR="00003E0D">
        <w:t xml:space="preserve"> species:</w:t>
      </w:r>
      <w:r w:rsidR="00CF446C">
        <w:t xml:space="preserve"> Noctuidae, Geometridae, and Erebidae. </w:t>
      </w:r>
      <w:r w:rsidR="005A3A1E">
        <w:t xml:space="preserve">Sites with the greatest number of species include Sideling Hill (PA), Scotia Barrens (PA), Albany Pine Bush (NY), and the Nicholas and Pratt Farms (RI) (Fig. </w:t>
      </w:r>
      <w:r w:rsidR="00396ECE">
        <w:t>2</w:t>
      </w:r>
      <w:r w:rsidR="005A3A1E">
        <w:t>).</w:t>
      </w:r>
    </w:p>
    <w:p w14:paraId="6A9BEB66" w14:textId="77777777" w:rsidR="005A3A1E" w:rsidRDefault="005A3A1E" w:rsidP="005A3A1E">
      <w:pPr>
        <w:keepNext/>
      </w:pPr>
      <w:r>
        <w:rPr>
          <w:noProof/>
        </w:rPr>
        <w:drawing>
          <wp:inline distT="0" distB="0" distL="0" distR="0" wp14:anchorId="3532C464" wp14:editId="57170C56">
            <wp:extent cx="5943600" cy="3271520"/>
            <wp:effectExtent l="0" t="0" r="0" b="508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271520"/>
                    </a:xfrm>
                    <a:prstGeom prst="rect">
                      <a:avLst/>
                    </a:prstGeom>
                  </pic:spPr>
                </pic:pic>
              </a:graphicData>
            </a:graphic>
          </wp:inline>
        </w:drawing>
      </w:r>
    </w:p>
    <w:p w14:paraId="4F31D336" w14:textId="377BC8D1" w:rsidR="005A3A1E" w:rsidRPr="007C2473" w:rsidRDefault="005A3A1E" w:rsidP="005A3A1E">
      <w:pPr>
        <w:pStyle w:val="Caption"/>
      </w:pPr>
      <w:r>
        <w:t xml:space="preserve">Figure </w:t>
      </w:r>
      <w:r w:rsidR="00E14CB0">
        <w:rPr>
          <w:noProof/>
        </w:rPr>
        <w:fldChar w:fldCharType="begin"/>
      </w:r>
      <w:r w:rsidR="00E14CB0">
        <w:rPr>
          <w:noProof/>
        </w:rPr>
        <w:instrText xml:space="preserve"> SEQ Figure \* ARABIC </w:instrText>
      </w:r>
      <w:r w:rsidR="00E14CB0">
        <w:rPr>
          <w:noProof/>
        </w:rPr>
        <w:fldChar w:fldCharType="separate"/>
      </w:r>
      <w:r w:rsidR="003C55C2">
        <w:rPr>
          <w:noProof/>
        </w:rPr>
        <w:t>2</w:t>
      </w:r>
      <w:r w:rsidR="00E14CB0">
        <w:rPr>
          <w:noProof/>
        </w:rPr>
        <w:fldChar w:fldCharType="end"/>
      </w:r>
      <w:r>
        <w:t>. Moth Species Richness by site.</w:t>
      </w:r>
    </w:p>
    <w:p w14:paraId="46B31F77" w14:textId="680E45FC" w:rsidR="00D46B72" w:rsidRDefault="00D46B72" w:rsidP="00D46B72">
      <w:r>
        <w:t xml:space="preserve">Some very common species were found across most sites. </w:t>
      </w:r>
      <w:r w:rsidRPr="00E74875">
        <w:rPr>
          <w:i/>
          <w:iCs/>
        </w:rPr>
        <w:t>Idia rotundalis</w:t>
      </w:r>
      <w:r>
        <w:t xml:space="preserve"> was the most abundant species in the dataset with </w:t>
      </w:r>
      <w:r w:rsidR="00B3738D">
        <w:t>2,005</w:t>
      </w:r>
      <w:r>
        <w:t xml:space="preserve"> records. Eight additional species had 500 records or more. </w:t>
      </w:r>
      <w:r w:rsidR="003B3690">
        <w:t xml:space="preserve">However, </w:t>
      </w:r>
      <w:proofErr w:type="gramStart"/>
      <w:r w:rsidR="003B3690">
        <w:t>the vast majority of</w:t>
      </w:r>
      <w:proofErr w:type="gramEnd"/>
      <w:r w:rsidR="003B3690">
        <w:t xml:space="preserve"> species in this dataset had very few observations – 50% macro moths had 10 observations or less.</w:t>
      </w:r>
      <w:r w:rsidR="00A048FE">
        <w:t xml:space="preserve"> Several of these observations were of interest to states and sites where they were the first known observation (Appendix B).</w:t>
      </w:r>
    </w:p>
    <w:p w14:paraId="176C5C14" w14:textId="08198309" w:rsidR="00B36BEA" w:rsidRPr="00452F76" w:rsidRDefault="00B36BEA" w:rsidP="00B36BEA">
      <w:pPr>
        <w:rPr>
          <w:rFonts w:cstheme="minorHAnsi"/>
        </w:rPr>
      </w:pPr>
      <w:r w:rsidRPr="00452F76">
        <w:rPr>
          <w:rFonts w:cstheme="minorHAnsi"/>
        </w:rPr>
        <w:t xml:space="preserve">Total moth abundance differed significantly among sites, across ecoregions, and when comparing woodlands with grasslands. Woodland habitats had significantly higher moth abundance than grassland habitats and Northeastern Highlands, Ridge and Valley, and Blue Ridge ecoregions had greater abundance than the three coastal ecoregions (Fig. </w:t>
      </w:r>
      <w:r w:rsidR="00B3738D">
        <w:rPr>
          <w:rFonts w:cstheme="minorHAnsi"/>
        </w:rPr>
        <w:t>3</w:t>
      </w:r>
      <w:r w:rsidRPr="00452F76">
        <w:rPr>
          <w:rFonts w:cstheme="minorHAnsi"/>
        </w:rPr>
        <w:t>).</w:t>
      </w:r>
    </w:p>
    <w:p w14:paraId="33152D47" w14:textId="77777777" w:rsidR="00B36BEA" w:rsidRDefault="00B36BEA" w:rsidP="00B36BEA">
      <w:pPr>
        <w:keepNext/>
      </w:pPr>
      <w:r w:rsidRPr="00A05DBB">
        <w:rPr>
          <w:noProof/>
        </w:rPr>
        <w:lastRenderedPageBreak/>
        <w:drawing>
          <wp:inline distT="0" distB="0" distL="0" distR="0" wp14:anchorId="140A0CA7" wp14:editId="60940F66">
            <wp:extent cx="2897109" cy="2274075"/>
            <wp:effectExtent l="0" t="0" r="0" b="0"/>
            <wp:docPr id="77" name="Picture 7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Chart, box and whisker chart&#10;&#10;Description automatically generated"/>
                    <pic:cNvPicPr/>
                  </pic:nvPicPr>
                  <pic:blipFill>
                    <a:blip r:embed="rId8"/>
                    <a:stretch>
                      <a:fillRect/>
                    </a:stretch>
                  </pic:blipFill>
                  <pic:spPr>
                    <a:xfrm>
                      <a:off x="0" y="0"/>
                      <a:ext cx="2920194" cy="2292195"/>
                    </a:xfrm>
                    <a:prstGeom prst="rect">
                      <a:avLst/>
                    </a:prstGeom>
                  </pic:spPr>
                </pic:pic>
              </a:graphicData>
            </a:graphic>
          </wp:inline>
        </w:drawing>
      </w:r>
      <w:r w:rsidRPr="00A05DBB">
        <w:rPr>
          <w:noProof/>
        </w:rPr>
        <w:drawing>
          <wp:inline distT="0" distB="0" distL="0" distR="0" wp14:anchorId="2B1FA6C1" wp14:editId="784D06C3">
            <wp:extent cx="2896870" cy="2273887"/>
            <wp:effectExtent l="0" t="0" r="0" b="0"/>
            <wp:docPr id="110" name="Picture 1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Chart&#10;&#10;Description automatically generated"/>
                    <pic:cNvPicPr/>
                  </pic:nvPicPr>
                  <pic:blipFill>
                    <a:blip r:embed="rId9"/>
                    <a:stretch>
                      <a:fillRect/>
                    </a:stretch>
                  </pic:blipFill>
                  <pic:spPr>
                    <a:xfrm>
                      <a:off x="0" y="0"/>
                      <a:ext cx="2947035" cy="2313264"/>
                    </a:xfrm>
                    <a:prstGeom prst="rect">
                      <a:avLst/>
                    </a:prstGeom>
                  </pic:spPr>
                </pic:pic>
              </a:graphicData>
            </a:graphic>
          </wp:inline>
        </w:drawing>
      </w:r>
    </w:p>
    <w:p w14:paraId="4E76D79B" w14:textId="69D9A95B" w:rsidR="00B36BEA" w:rsidRDefault="00B36BEA" w:rsidP="00B36BEA">
      <w:pPr>
        <w:pStyle w:val="Caption"/>
      </w:pPr>
      <w:r>
        <w:t xml:space="preserve">Figure </w:t>
      </w:r>
      <w:r w:rsidR="00E14CB0">
        <w:rPr>
          <w:noProof/>
        </w:rPr>
        <w:fldChar w:fldCharType="begin"/>
      </w:r>
      <w:r w:rsidR="00E14CB0">
        <w:rPr>
          <w:noProof/>
        </w:rPr>
        <w:instrText xml:space="preserve"> SEQ Figure \* ARABIC </w:instrText>
      </w:r>
      <w:r w:rsidR="00E14CB0">
        <w:rPr>
          <w:noProof/>
        </w:rPr>
        <w:fldChar w:fldCharType="separate"/>
      </w:r>
      <w:r w:rsidR="003C55C2">
        <w:rPr>
          <w:noProof/>
        </w:rPr>
        <w:t>3</w:t>
      </w:r>
      <w:r w:rsidR="00E14CB0">
        <w:rPr>
          <w:noProof/>
        </w:rPr>
        <w:fldChar w:fldCharType="end"/>
      </w:r>
      <w:r>
        <w:t>. Left: differences in total abundance of moths among ecoregions, with means and 1 SE. Right: Multiple comparisons among ecoregions of abundance, with means and 1 SE (black dot and purple bars). Two ecoregions are significantly different if their red arrows do not overlap.</w:t>
      </w:r>
    </w:p>
    <w:p w14:paraId="403A34D8" w14:textId="08BDA71D" w:rsidR="00B36BEA" w:rsidRPr="00452F76" w:rsidRDefault="00B36BEA" w:rsidP="00B36BEA">
      <w:pPr>
        <w:rPr>
          <w:rFonts w:cstheme="minorHAnsi"/>
        </w:rPr>
      </w:pPr>
      <w:r w:rsidRPr="00452F76">
        <w:rPr>
          <w:rFonts w:cstheme="minorHAnsi"/>
        </w:rPr>
        <w:t>Species richness and moth communities also differed significantly across the sites and between ecoregions</w:t>
      </w:r>
      <w:r w:rsidR="00BB0656" w:rsidRPr="00452F76">
        <w:rPr>
          <w:rFonts w:cstheme="minorHAnsi"/>
        </w:rPr>
        <w:t xml:space="preserve"> (Fig. </w:t>
      </w:r>
      <w:r w:rsidR="00B3738D">
        <w:rPr>
          <w:rFonts w:cstheme="minorHAnsi"/>
        </w:rPr>
        <w:t>4</w:t>
      </w:r>
      <w:r w:rsidR="00BB0656" w:rsidRPr="00452F76">
        <w:rPr>
          <w:rFonts w:cstheme="minorHAnsi"/>
        </w:rPr>
        <w:t>)</w:t>
      </w:r>
      <w:r w:rsidRPr="00452F76">
        <w:rPr>
          <w:rFonts w:cstheme="minorHAnsi"/>
        </w:rPr>
        <w:t>.</w:t>
      </w:r>
    </w:p>
    <w:p w14:paraId="58104153" w14:textId="77777777" w:rsidR="00B36BEA" w:rsidRDefault="00B36BEA" w:rsidP="00B36BEA">
      <w:pPr>
        <w:keepNext/>
      </w:pPr>
      <w:r w:rsidRPr="00706079">
        <w:rPr>
          <w:b/>
          <w:bCs/>
          <w:i/>
          <w:iCs/>
          <w:noProof/>
        </w:rPr>
        <w:drawing>
          <wp:inline distT="0" distB="0" distL="0" distR="0" wp14:anchorId="55947559" wp14:editId="3B66C5B4">
            <wp:extent cx="3558012" cy="2758750"/>
            <wp:effectExtent l="0" t="0" r="0" b="0"/>
            <wp:docPr id="116" name="Picture 116"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Chart, bubble chart&#10;&#10;Description automatically generated"/>
                    <pic:cNvPicPr/>
                  </pic:nvPicPr>
                  <pic:blipFill rotWithShape="1">
                    <a:blip r:embed="rId10"/>
                    <a:srcRect t="13008" r="4827"/>
                    <a:stretch/>
                  </pic:blipFill>
                  <pic:spPr bwMode="auto">
                    <a:xfrm>
                      <a:off x="0" y="0"/>
                      <a:ext cx="3603642" cy="2794130"/>
                    </a:xfrm>
                    <a:prstGeom prst="rect">
                      <a:avLst/>
                    </a:prstGeom>
                    <a:ln>
                      <a:noFill/>
                    </a:ln>
                    <a:extLst>
                      <a:ext uri="{53640926-AAD7-44D8-BBD7-CCE9431645EC}">
                        <a14:shadowObscured xmlns:a14="http://schemas.microsoft.com/office/drawing/2010/main"/>
                      </a:ext>
                    </a:extLst>
                  </pic:spPr>
                </pic:pic>
              </a:graphicData>
            </a:graphic>
          </wp:inline>
        </w:drawing>
      </w:r>
    </w:p>
    <w:p w14:paraId="06C5F84B" w14:textId="4259DF30" w:rsidR="00B36BEA" w:rsidRDefault="00B36BEA" w:rsidP="00B36BEA">
      <w:pPr>
        <w:pStyle w:val="Caption"/>
        <w:rPr>
          <w:rFonts w:asciiTheme="majorHAnsi" w:hAnsiTheme="majorHAnsi" w:cstheme="majorHAnsi"/>
        </w:rPr>
      </w:pPr>
      <w:r>
        <w:t xml:space="preserve">Figure </w:t>
      </w:r>
      <w:r w:rsidR="00E14CB0">
        <w:rPr>
          <w:noProof/>
        </w:rPr>
        <w:fldChar w:fldCharType="begin"/>
      </w:r>
      <w:r w:rsidR="00E14CB0">
        <w:rPr>
          <w:noProof/>
        </w:rPr>
        <w:instrText xml:space="preserve"> SEQ Figure \* ARABIC </w:instrText>
      </w:r>
      <w:r w:rsidR="00E14CB0">
        <w:rPr>
          <w:noProof/>
        </w:rPr>
        <w:fldChar w:fldCharType="separate"/>
      </w:r>
      <w:r w:rsidR="003C55C2">
        <w:rPr>
          <w:noProof/>
        </w:rPr>
        <w:t>4</w:t>
      </w:r>
      <w:r w:rsidR="00E14CB0">
        <w:rPr>
          <w:noProof/>
        </w:rPr>
        <w:fldChar w:fldCharType="end"/>
      </w:r>
      <w:r>
        <w:t>. Non-metric multidimensional scaling (NMDS) for 48 moth sample buckets in a suite of units within 17 sites (preserves). The graph shows differences in species composition among bucke</w:t>
      </w:r>
      <w:r w:rsidR="00B3738D">
        <w:t>ts</w:t>
      </w:r>
      <w:r>
        <w:t xml:space="preserve"> along the first two axes. Ellipses show 95% confidence interval for ecoregions, each of which includes multiple sites. Non-overlapping ellipses signify large differences between vegetation types. Colors of ellipses match those of ecoregion names.</w:t>
      </w:r>
    </w:p>
    <w:p w14:paraId="2B51B1C9" w14:textId="6D7B3825" w:rsidR="005A3A1E" w:rsidRPr="00B3738D" w:rsidRDefault="00C225F8" w:rsidP="00B3738D">
      <w:r>
        <w:t xml:space="preserve">Moth abundance and diversity were positively correlated with canopy cover and negatively correlated with the sand fraction of the soil and the number of </w:t>
      </w:r>
      <w:proofErr w:type="gramStart"/>
      <w:r>
        <w:t>frost free</w:t>
      </w:r>
      <w:proofErr w:type="gramEnd"/>
      <w:r>
        <w:t xml:space="preserve"> days. These environmental conditions along with precipitation explained differences in moth communities.</w:t>
      </w:r>
      <w:r w:rsidR="006B5F1D">
        <w:t xml:space="preserve"> In fact, sites that were previously managed, in most cases to reduce woody percent cover, had lower moth abundance and species richness</w:t>
      </w:r>
      <w:r w:rsidR="004E24FA">
        <w:t xml:space="preserve"> </w:t>
      </w:r>
      <w:r w:rsidR="00465254">
        <w:t>although</w:t>
      </w:r>
      <w:r w:rsidR="004E24FA">
        <w:t xml:space="preserve"> evenness and diversity were not significantly different</w:t>
      </w:r>
      <w:r w:rsidR="006B5F1D">
        <w:t>.</w:t>
      </w:r>
    </w:p>
    <w:p w14:paraId="141BF29A" w14:textId="40D44B18" w:rsidR="00022584" w:rsidRPr="000920E5" w:rsidRDefault="00022584" w:rsidP="00022584">
      <w:pPr>
        <w:pStyle w:val="Heading2"/>
        <w:rPr>
          <w:rFonts w:cstheme="majorHAnsi"/>
        </w:rPr>
      </w:pPr>
      <w:r w:rsidRPr="000920E5">
        <w:rPr>
          <w:rFonts w:cstheme="majorHAnsi"/>
        </w:rPr>
        <w:lastRenderedPageBreak/>
        <w:t>Barrens Associated Moths</w:t>
      </w:r>
    </w:p>
    <w:p w14:paraId="3EC01F3C" w14:textId="34B333C1" w:rsidR="00022584" w:rsidRPr="00452F76" w:rsidRDefault="00022584" w:rsidP="00022584">
      <w:pPr>
        <w:rPr>
          <w:rFonts w:cstheme="minorHAnsi"/>
        </w:rPr>
      </w:pPr>
      <w:r w:rsidRPr="00452F76">
        <w:rPr>
          <w:rFonts w:cstheme="minorHAnsi"/>
        </w:rPr>
        <w:t xml:space="preserve">Of the </w:t>
      </w:r>
      <w:r w:rsidR="00C869B9" w:rsidRPr="00452F76">
        <w:rPr>
          <w:rFonts w:cstheme="minorHAnsi"/>
        </w:rPr>
        <w:t>sixteen</w:t>
      </w:r>
      <w:r w:rsidRPr="00452F76">
        <w:rPr>
          <w:rFonts w:cstheme="minorHAnsi"/>
        </w:rPr>
        <w:t xml:space="preserve"> species determined </w:t>
      </w:r>
      <w:r w:rsidR="00CA3149">
        <w:rPr>
          <w:rFonts w:cstheme="minorHAnsi"/>
        </w:rPr>
        <w:t xml:space="preserve">during the literature review </w:t>
      </w:r>
      <w:r w:rsidRPr="00452F76">
        <w:rPr>
          <w:rFonts w:cstheme="minorHAnsi"/>
        </w:rPr>
        <w:t xml:space="preserve">to be strong barrens obligates (Table 1), </w:t>
      </w:r>
      <w:r w:rsidR="00C869B9" w:rsidRPr="00452F76">
        <w:rPr>
          <w:rFonts w:cstheme="minorHAnsi"/>
        </w:rPr>
        <w:t>ten</w:t>
      </w:r>
      <w:r w:rsidRPr="00452F76">
        <w:rPr>
          <w:rFonts w:cstheme="minorHAnsi"/>
        </w:rPr>
        <w:t xml:space="preserve"> species were documented</w:t>
      </w:r>
      <w:r w:rsidR="0010245A" w:rsidRPr="00452F76">
        <w:rPr>
          <w:rFonts w:cstheme="minorHAnsi"/>
        </w:rPr>
        <w:t xml:space="preserve"> </w:t>
      </w:r>
      <w:r w:rsidR="00CA3149">
        <w:rPr>
          <w:rFonts w:cstheme="minorHAnsi"/>
        </w:rPr>
        <w:t xml:space="preserve">at the 16 sites </w:t>
      </w:r>
      <w:r w:rsidR="0010245A" w:rsidRPr="00452F76">
        <w:rPr>
          <w:rFonts w:cstheme="minorHAnsi"/>
        </w:rPr>
        <w:t>(Table 3)</w:t>
      </w:r>
      <w:r w:rsidRPr="00452F76">
        <w:rPr>
          <w:rFonts w:cstheme="minorHAnsi"/>
        </w:rPr>
        <w:t>.</w:t>
      </w:r>
    </w:p>
    <w:p w14:paraId="6F373570" w14:textId="07D794F9" w:rsidR="00B76147" w:rsidRDefault="00B76147" w:rsidP="00B76147">
      <w:pPr>
        <w:pStyle w:val="Caption"/>
        <w:keepNext/>
      </w:pPr>
      <w:r>
        <w:t xml:space="preserve">Table </w:t>
      </w:r>
      <w:r w:rsidR="00E14CB0">
        <w:rPr>
          <w:noProof/>
        </w:rPr>
        <w:fldChar w:fldCharType="begin"/>
      </w:r>
      <w:r w:rsidR="00E14CB0">
        <w:rPr>
          <w:noProof/>
        </w:rPr>
        <w:instrText xml:space="preserve"> SEQ Table \* ARABIC </w:instrText>
      </w:r>
      <w:r w:rsidR="00E14CB0">
        <w:rPr>
          <w:noProof/>
        </w:rPr>
        <w:fldChar w:fldCharType="separate"/>
      </w:r>
      <w:r>
        <w:rPr>
          <w:noProof/>
        </w:rPr>
        <w:t>3</w:t>
      </w:r>
      <w:r w:rsidR="00E14CB0">
        <w:rPr>
          <w:noProof/>
        </w:rPr>
        <w:fldChar w:fldCharType="end"/>
      </w:r>
      <w:r>
        <w:t>. Strong xeric obligates observed at project sites.</w:t>
      </w:r>
    </w:p>
    <w:tbl>
      <w:tblPr>
        <w:tblStyle w:val="GridTable4-Accent5"/>
        <w:tblW w:w="0" w:type="auto"/>
        <w:tblLook w:val="04A0" w:firstRow="1" w:lastRow="0" w:firstColumn="1" w:lastColumn="0" w:noHBand="0" w:noVBand="1"/>
      </w:tblPr>
      <w:tblGrid>
        <w:gridCol w:w="2875"/>
        <w:gridCol w:w="1800"/>
        <w:gridCol w:w="4410"/>
      </w:tblGrid>
      <w:tr w:rsidR="0010245A" w:rsidRPr="000920E5" w14:paraId="13E6BD36" w14:textId="4112590E" w:rsidTr="00102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C7371F0" w14:textId="77777777" w:rsidR="0010245A" w:rsidRPr="000920E5" w:rsidRDefault="0010245A" w:rsidP="00E14CB0">
            <w:pPr>
              <w:rPr>
                <w:rFonts w:asciiTheme="majorHAnsi" w:hAnsiTheme="majorHAnsi" w:cstheme="majorHAnsi"/>
              </w:rPr>
            </w:pPr>
            <w:r w:rsidRPr="000920E5">
              <w:rPr>
                <w:rFonts w:asciiTheme="majorHAnsi" w:hAnsiTheme="majorHAnsi" w:cstheme="majorHAnsi"/>
              </w:rPr>
              <w:t>Species</w:t>
            </w:r>
          </w:p>
        </w:tc>
        <w:tc>
          <w:tcPr>
            <w:tcW w:w="1800" w:type="dxa"/>
          </w:tcPr>
          <w:p w14:paraId="423D41BE" w14:textId="139F541C" w:rsidR="0010245A" w:rsidRPr="0010245A" w:rsidRDefault="0010245A" w:rsidP="00E14CB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0245A">
              <w:rPr>
                <w:rFonts w:asciiTheme="majorHAnsi" w:hAnsiTheme="majorHAnsi" w:cstheme="majorHAnsi"/>
              </w:rPr>
              <w:t>Total number found</w:t>
            </w:r>
          </w:p>
        </w:tc>
        <w:tc>
          <w:tcPr>
            <w:tcW w:w="4410" w:type="dxa"/>
          </w:tcPr>
          <w:p w14:paraId="77EF5629" w14:textId="4E0248F0" w:rsidR="0010245A" w:rsidRPr="0010245A" w:rsidRDefault="0010245A" w:rsidP="00E14CB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0245A">
              <w:rPr>
                <w:rFonts w:asciiTheme="majorHAnsi" w:hAnsiTheme="majorHAnsi" w:cstheme="majorHAnsi"/>
              </w:rPr>
              <w:t>Sites occupied</w:t>
            </w:r>
          </w:p>
        </w:tc>
      </w:tr>
      <w:tr w:rsidR="0010245A" w:rsidRPr="000920E5" w14:paraId="077D1B69" w14:textId="33C94833" w:rsidTr="0010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5F5885D" w14:textId="77777777" w:rsidR="0010245A" w:rsidRPr="000920E5" w:rsidRDefault="0010245A" w:rsidP="00E14CB0">
            <w:pPr>
              <w:rPr>
                <w:rFonts w:asciiTheme="majorHAnsi" w:hAnsiTheme="majorHAnsi" w:cstheme="majorHAnsi"/>
                <w:i/>
                <w:iCs/>
                <w:sz w:val="20"/>
                <w:szCs w:val="20"/>
              </w:rPr>
            </w:pPr>
            <w:r w:rsidRPr="000920E5">
              <w:rPr>
                <w:rFonts w:asciiTheme="majorHAnsi" w:hAnsiTheme="majorHAnsi" w:cstheme="majorHAnsi"/>
                <w:i/>
                <w:iCs/>
                <w:sz w:val="20"/>
                <w:szCs w:val="20"/>
              </w:rPr>
              <w:t>Acronicta albarufa</w:t>
            </w:r>
          </w:p>
        </w:tc>
        <w:tc>
          <w:tcPr>
            <w:tcW w:w="1800" w:type="dxa"/>
          </w:tcPr>
          <w:p w14:paraId="5394986D" w14:textId="62AFFF83"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0</w:t>
            </w:r>
          </w:p>
        </w:tc>
        <w:tc>
          <w:tcPr>
            <w:tcW w:w="4410" w:type="dxa"/>
          </w:tcPr>
          <w:p w14:paraId="4BE3962E" w14:textId="77777777"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0245A" w:rsidRPr="000920E5" w14:paraId="1295FEEC" w14:textId="750551C0" w:rsidTr="0010245A">
        <w:tc>
          <w:tcPr>
            <w:cnfStyle w:val="001000000000" w:firstRow="0" w:lastRow="0" w:firstColumn="1" w:lastColumn="0" w:oddVBand="0" w:evenVBand="0" w:oddHBand="0" w:evenHBand="0" w:firstRowFirstColumn="0" w:firstRowLastColumn="0" w:lastRowFirstColumn="0" w:lastRowLastColumn="0"/>
            <w:tcW w:w="2875" w:type="dxa"/>
          </w:tcPr>
          <w:p w14:paraId="65914F24" w14:textId="77777777" w:rsidR="0010245A" w:rsidRPr="000920E5" w:rsidRDefault="0010245A" w:rsidP="00E14CB0">
            <w:pPr>
              <w:rPr>
                <w:rFonts w:asciiTheme="majorHAnsi" w:hAnsiTheme="majorHAnsi" w:cstheme="majorHAnsi"/>
                <w:i/>
                <w:iCs/>
                <w:sz w:val="20"/>
                <w:szCs w:val="20"/>
              </w:rPr>
            </w:pPr>
            <w:r w:rsidRPr="000920E5">
              <w:rPr>
                <w:rFonts w:asciiTheme="majorHAnsi" w:hAnsiTheme="majorHAnsi" w:cstheme="majorHAnsi"/>
                <w:i/>
                <w:iCs/>
                <w:sz w:val="20"/>
                <w:szCs w:val="20"/>
              </w:rPr>
              <w:t>Acronicta dolli</w:t>
            </w:r>
          </w:p>
        </w:tc>
        <w:tc>
          <w:tcPr>
            <w:tcW w:w="1800" w:type="dxa"/>
          </w:tcPr>
          <w:p w14:paraId="048C9143" w14:textId="14EA3A28"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0</w:t>
            </w:r>
          </w:p>
        </w:tc>
        <w:tc>
          <w:tcPr>
            <w:tcW w:w="4410" w:type="dxa"/>
          </w:tcPr>
          <w:p w14:paraId="681E3A4B" w14:textId="77777777"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0245A" w:rsidRPr="000920E5" w14:paraId="73393159" w14:textId="6AAF3FB6" w:rsidTr="0010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F614FA5" w14:textId="77777777" w:rsidR="0010245A" w:rsidRPr="000920E5" w:rsidRDefault="0010245A" w:rsidP="00E14CB0">
            <w:pPr>
              <w:rPr>
                <w:rFonts w:asciiTheme="majorHAnsi" w:hAnsiTheme="majorHAnsi" w:cstheme="majorHAnsi"/>
                <w:i/>
                <w:iCs/>
                <w:sz w:val="20"/>
                <w:szCs w:val="20"/>
              </w:rPr>
            </w:pPr>
            <w:r>
              <w:rPr>
                <w:rFonts w:asciiTheme="majorHAnsi" w:hAnsiTheme="majorHAnsi" w:cstheme="majorHAnsi"/>
                <w:i/>
                <w:iCs/>
                <w:sz w:val="20"/>
                <w:szCs w:val="20"/>
              </w:rPr>
              <w:t>Agrotis buchholzi</w:t>
            </w:r>
          </w:p>
        </w:tc>
        <w:tc>
          <w:tcPr>
            <w:tcW w:w="1800" w:type="dxa"/>
          </w:tcPr>
          <w:p w14:paraId="5A29EE22" w14:textId="1054DD45"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2</w:t>
            </w:r>
            <w:r>
              <w:rPr>
                <w:rFonts w:asciiTheme="majorHAnsi" w:hAnsiTheme="majorHAnsi" w:cstheme="majorHAnsi"/>
                <w:sz w:val="20"/>
                <w:szCs w:val="20"/>
              </w:rPr>
              <w:t>*</w:t>
            </w:r>
          </w:p>
        </w:tc>
        <w:tc>
          <w:tcPr>
            <w:tcW w:w="4410" w:type="dxa"/>
          </w:tcPr>
          <w:p w14:paraId="602C1B9B" w14:textId="7DDC7659"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Warren Grove, NJ</w:t>
            </w:r>
          </w:p>
        </w:tc>
      </w:tr>
      <w:tr w:rsidR="0010245A" w:rsidRPr="000920E5" w14:paraId="1B9C7B2E" w14:textId="172BF821" w:rsidTr="0010245A">
        <w:tc>
          <w:tcPr>
            <w:cnfStyle w:val="001000000000" w:firstRow="0" w:lastRow="0" w:firstColumn="1" w:lastColumn="0" w:oddVBand="0" w:evenVBand="0" w:oddHBand="0" w:evenHBand="0" w:firstRowFirstColumn="0" w:firstRowLastColumn="0" w:lastRowFirstColumn="0" w:lastRowLastColumn="0"/>
            <w:tcW w:w="2875" w:type="dxa"/>
          </w:tcPr>
          <w:p w14:paraId="74271D50" w14:textId="77777777" w:rsidR="0010245A" w:rsidRPr="000920E5" w:rsidRDefault="0010245A" w:rsidP="00E14CB0">
            <w:pPr>
              <w:rPr>
                <w:rFonts w:asciiTheme="majorHAnsi" w:hAnsiTheme="majorHAnsi" w:cstheme="majorHAnsi"/>
                <w:i/>
                <w:iCs/>
                <w:sz w:val="20"/>
                <w:szCs w:val="20"/>
              </w:rPr>
            </w:pPr>
            <w:r w:rsidRPr="000920E5">
              <w:rPr>
                <w:rFonts w:asciiTheme="majorHAnsi" w:hAnsiTheme="majorHAnsi" w:cstheme="majorHAnsi"/>
                <w:i/>
                <w:iCs/>
                <w:sz w:val="20"/>
                <w:szCs w:val="20"/>
              </w:rPr>
              <w:t>Apodrepanulatrix liberaria</w:t>
            </w:r>
          </w:p>
        </w:tc>
        <w:tc>
          <w:tcPr>
            <w:tcW w:w="1800" w:type="dxa"/>
          </w:tcPr>
          <w:p w14:paraId="6C99EC4C" w14:textId="277BAED9"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41</w:t>
            </w:r>
          </w:p>
        </w:tc>
        <w:tc>
          <w:tcPr>
            <w:tcW w:w="4410" w:type="dxa"/>
          </w:tcPr>
          <w:p w14:paraId="0CDAD645" w14:textId="17E9447B"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Albany Pine Bush Preserve, NY</w:t>
            </w:r>
          </w:p>
        </w:tc>
      </w:tr>
      <w:tr w:rsidR="0010245A" w:rsidRPr="000920E5" w14:paraId="52E3D451" w14:textId="425AC518" w:rsidTr="0010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D2E4397" w14:textId="3EB81A6C" w:rsidR="0010245A" w:rsidRPr="000920E5" w:rsidRDefault="0010245A" w:rsidP="00E14CB0">
            <w:pPr>
              <w:rPr>
                <w:rFonts w:asciiTheme="majorHAnsi" w:hAnsiTheme="majorHAnsi" w:cstheme="majorHAnsi"/>
                <w:i/>
                <w:iCs/>
                <w:sz w:val="20"/>
                <w:szCs w:val="20"/>
              </w:rPr>
            </w:pPr>
            <w:r>
              <w:rPr>
                <w:rFonts w:asciiTheme="majorHAnsi" w:hAnsiTheme="majorHAnsi" w:cstheme="majorHAnsi"/>
                <w:i/>
                <w:iCs/>
                <w:sz w:val="20"/>
                <w:szCs w:val="20"/>
              </w:rPr>
              <w:t>Catocala herodias</w:t>
            </w:r>
          </w:p>
        </w:tc>
        <w:tc>
          <w:tcPr>
            <w:tcW w:w="1800" w:type="dxa"/>
          </w:tcPr>
          <w:p w14:paraId="0C0A14BF" w14:textId="4DE3606C"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0</w:t>
            </w:r>
          </w:p>
        </w:tc>
        <w:tc>
          <w:tcPr>
            <w:tcW w:w="4410" w:type="dxa"/>
          </w:tcPr>
          <w:p w14:paraId="2F48141E" w14:textId="77777777"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0245A" w:rsidRPr="000920E5" w14:paraId="1DF315CF" w14:textId="7B389A09" w:rsidTr="0010245A">
        <w:tc>
          <w:tcPr>
            <w:cnfStyle w:val="001000000000" w:firstRow="0" w:lastRow="0" w:firstColumn="1" w:lastColumn="0" w:oddVBand="0" w:evenVBand="0" w:oddHBand="0" w:evenHBand="0" w:firstRowFirstColumn="0" w:firstRowLastColumn="0" w:lastRowFirstColumn="0" w:lastRowLastColumn="0"/>
            <w:tcW w:w="2875" w:type="dxa"/>
          </w:tcPr>
          <w:p w14:paraId="095506D0" w14:textId="77777777" w:rsidR="0010245A" w:rsidRPr="000920E5" w:rsidRDefault="0010245A" w:rsidP="00E14CB0">
            <w:pPr>
              <w:rPr>
                <w:rFonts w:asciiTheme="majorHAnsi" w:hAnsiTheme="majorHAnsi" w:cstheme="majorHAnsi"/>
                <w:i/>
                <w:iCs/>
                <w:sz w:val="20"/>
                <w:szCs w:val="20"/>
              </w:rPr>
            </w:pPr>
            <w:r w:rsidRPr="000920E5">
              <w:rPr>
                <w:rFonts w:asciiTheme="majorHAnsi" w:hAnsiTheme="majorHAnsi" w:cstheme="majorHAnsi"/>
                <w:i/>
                <w:iCs/>
                <w:sz w:val="20"/>
                <w:szCs w:val="20"/>
              </w:rPr>
              <w:t>Catocala jair</w:t>
            </w:r>
          </w:p>
        </w:tc>
        <w:tc>
          <w:tcPr>
            <w:tcW w:w="1800" w:type="dxa"/>
          </w:tcPr>
          <w:p w14:paraId="6CDC4484" w14:textId="26F6EDF2"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0</w:t>
            </w:r>
          </w:p>
        </w:tc>
        <w:tc>
          <w:tcPr>
            <w:tcW w:w="4410" w:type="dxa"/>
          </w:tcPr>
          <w:p w14:paraId="457A54FD" w14:textId="77777777"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0245A" w:rsidRPr="000920E5" w14:paraId="1CEE90EF" w14:textId="011B425C" w:rsidTr="0010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1985B2D" w14:textId="77777777" w:rsidR="0010245A" w:rsidRPr="000920E5" w:rsidRDefault="0010245A" w:rsidP="00E14CB0">
            <w:pPr>
              <w:rPr>
                <w:rFonts w:asciiTheme="majorHAnsi" w:hAnsiTheme="majorHAnsi" w:cstheme="majorHAnsi"/>
                <w:i/>
                <w:iCs/>
                <w:sz w:val="20"/>
                <w:szCs w:val="20"/>
              </w:rPr>
            </w:pPr>
            <w:r w:rsidRPr="000920E5">
              <w:rPr>
                <w:rFonts w:asciiTheme="majorHAnsi" w:hAnsiTheme="majorHAnsi" w:cstheme="majorHAnsi"/>
                <w:i/>
                <w:iCs/>
                <w:sz w:val="20"/>
                <w:szCs w:val="20"/>
              </w:rPr>
              <w:t>Chaetaglaea cerata</w:t>
            </w:r>
          </w:p>
        </w:tc>
        <w:tc>
          <w:tcPr>
            <w:tcW w:w="1800" w:type="dxa"/>
          </w:tcPr>
          <w:p w14:paraId="21EB94AB" w14:textId="4EEF8EE7"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3</w:t>
            </w:r>
          </w:p>
        </w:tc>
        <w:tc>
          <w:tcPr>
            <w:tcW w:w="4410" w:type="dxa"/>
          </w:tcPr>
          <w:p w14:paraId="0DCD6BBD" w14:textId="3ABE967E"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Head of the Plains, MA</w:t>
            </w:r>
          </w:p>
        </w:tc>
      </w:tr>
      <w:tr w:rsidR="0010245A" w:rsidRPr="000920E5" w14:paraId="7BC36808" w14:textId="1CAADA80" w:rsidTr="0010245A">
        <w:tc>
          <w:tcPr>
            <w:cnfStyle w:val="001000000000" w:firstRow="0" w:lastRow="0" w:firstColumn="1" w:lastColumn="0" w:oddVBand="0" w:evenVBand="0" w:oddHBand="0" w:evenHBand="0" w:firstRowFirstColumn="0" w:firstRowLastColumn="0" w:lastRowFirstColumn="0" w:lastRowLastColumn="0"/>
            <w:tcW w:w="2875" w:type="dxa"/>
          </w:tcPr>
          <w:p w14:paraId="073AF486" w14:textId="77777777" w:rsidR="0010245A" w:rsidRPr="000920E5" w:rsidRDefault="0010245A" w:rsidP="00E14CB0">
            <w:pPr>
              <w:rPr>
                <w:rFonts w:asciiTheme="majorHAnsi" w:hAnsiTheme="majorHAnsi" w:cstheme="majorHAnsi"/>
                <w:i/>
                <w:iCs/>
                <w:sz w:val="20"/>
                <w:szCs w:val="20"/>
              </w:rPr>
            </w:pPr>
            <w:r w:rsidRPr="000920E5">
              <w:rPr>
                <w:rFonts w:asciiTheme="majorHAnsi" w:hAnsiTheme="majorHAnsi" w:cstheme="majorHAnsi"/>
                <w:i/>
                <w:iCs/>
                <w:sz w:val="20"/>
                <w:szCs w:val="20"/>
              </w:rPr>
              <w:t>Crambus daeckellus</w:t>
            </w:r>
          </w:p>
        </w:tc>
        <w:tc>
          <w:tcPr>
            <w:tcW w:w="1800" w:type="dxa"/>
          </w:tcPr>
          <w:p w14:paraId="22A5B9DE" w14:textId="6A13272A"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0</w:t>
            </w:r>
          </w:p>
        </w:tc>
        <w:tc>
          <w:tcPr>
            <w:tcW w:w="4410" w:type="dxa"/>
          </w:tcPr>
          <w:p w14:paraId="618D1F40" w14:textId="77777777"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0245A" w:rsidRPr="000920E5" w14:paraId="11D5405F" w14:textId="7DF4CC06" w:rsidTr="0010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27AF352" w14:textId="77777777" w:rsidR="0010245A" w:rsidRPr="000920E5" w:rsidRDefault="0010245A" w:rsidP="00E14CB0">
            <w:pPr>
              <w:rPr>
                <w:rFonts w:asciiTheme="majorHAnsi" w:hAnsiTheme="majorHAnsi" w:cstheme="majorHAnsi"/>
                <w:i/>
                <w:iCs/>
                <w:sz w:val="20"/>
                <w:szCs w:val="20"/>
              </w:rPr>
            </w:pPr>
            <w:r w:rsidRPr="000920E5">
              <w:rPr>
                <w:rFonts w:asciiTheme="majorHAnsi" w:hAnsiTheme="majorHAnsi" w:cstheme="majorHAnsi"/>
                <w:i/>
                <w:iCs/>
                <w:sz w:val="20"/>
                <w:szCs w:val="20"/>
              </w:rPr>
              <w:t>Cyclophora culicaria</w:t>
            </w:r>
          </w:p>
        </w:tc>
        <w:tc>
          <w:tcPr>
            <w:tcW w:w="1800" w:type="dxa"/>
          </w:tcPr>
          <w:p w14:paraId="661C2A32" w14:textId="4DD96A57"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33</w:t>
            </w:r>
          </w:p>
        </w:tc>
        <w:tc>
          <w:tcPr>
            <w:tcW w:w="4410" w:type="dxa"/>
          </w:tcPr>
          <w:p w14:paraId="33440EBF" w14:textId="134EAF03"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Warren Grove, NJ</w:t>
            </w:r>
          </w:p>
        </w:tc>
      </w:tr>
      <w:tr w:rsidR="0010245A" w:rsidRPr="000920E5" w14:paraId="261BD7F4" w14:textId="54F685EF" w:rsidTr="0010245A">
        <w:tc>
          <w:tcPr>
            <w:cnfStyle w:val="001000000000" w:firstRow="0" w:lastRow="0" w:firstColumn="1" w:lastColumn="0" w:oddVBand="0" w:evenVBand="0" w:oddHBand="0" w:evenHBand="0" w:firstRowFirstColumn="0" w:firstRowLastColumn="0" w:lastRowFirstColumn="0" w:lastRowLastColumn="0"/>
            <w:tcW w:w="2875" w:type="dxa"/>
          </w:tcPr>
          <w:p w14:paraId="3D133D1A" w14:textId="77777777" w:rsidR="0010245A" w:rsidRPr="000920E5" w:rsidRDefault="0010245A" w:rsidP="00E14CB0">
            <w:pPr>
              <w:rPr>
                <w:rFonts w:asciiTheme="majorHAnsi" w:hAnsiTheme="majorHAnsi" w:cstheme="majorHAnsi"/>
                <w:i/>
                <w:iCs/>
                <w:sz w:val="20"/>
                <w:szCs w:val="20"/>
              </w:rPr>
            </w:pPr>
            <w:r>
              <w:rPr>
                <w:rFonts w:asciiTheme="majorHAnsi" w:hAnsiTheme="majorHAnsi" w:cstheme="majorHAnsi"/>
                <w:i/>
                <w:iCs/>
                <w:sz w:val="20"/>
                <w:szCs w:val="20"/>
              </w:rPr>
              <w:t>Drasteria occulta</w:t>
            </w:r>
          </w:p>
        </w:tc>
        <w:tc>
          <w:tcPr>
            <w:tcW w:w="1800" w:type="dxa"/>
          </w:tcPr>
          <w:p w14:paraId="45ADF25E" w14:textId="03DD1BB6"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71</w:t>
            </w:r>
          </w:p>
        </w:tc>
        <w:tc>
          <w:tcPr>
            <w:tcW w:w="4410" w:type="dxa"/>
          </w:tcPr>
          <w:p w14:paraId="107D05C8" w14:textId="0828056D"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Wells Barrens and Kennebunk Plains, ME, Linda Loring Nature Foundation and Head of the Plains, MA, Ossipee Pine Barrens, NH</w:t>
            </w:r>
          </w:p>
        </w:tc>
      </w:tr>
      <w:tr w:rsidR="0010245A" w:rsidRPr="000920E5" w14:paraId="2FBCA707" w14:textId="275388F9" w:rsidTr="0010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5386663" w14:textId="77777777" w:rsidR="0010245A" w:rsidRPr="000920E5" w:rsidRDefault="0010245A" w:rsidP="00E14CB0">
            <w:pPr>
              <w:rPr>
                <w:rFonts w:asciiTheme="majorHAnsi" w:hAnsiTheme="majorHAnsi" w:cstheme="majorHAnsi"/>
                <w:i/>
                <w:iCs/>
                <w:sz w:val="20"/>
                <w:szCs w:val="20"/>
              </w:rPr>
            </w:pPr>
            <w:r w:rsidRPr="000920E5">
              <w:rPr>
                <w:rFonts w:asciiTheme="majorHAnsi" w:hAnsiTheme="majorHAnsi" w:cstheme="majorHAnsi"/>
                <w:i/>
                <w:iCs/>
                <w:sz w:val="20"/>
                <w:szCs w:val="20"/>
              </w:rPr>
              <w:t>Heterocampa varia</w:t>
            </w:r>
          </w:p>
        </w:tc>
        <w:tc>
          <w:tcPr>
            <w:tcW w:w="1800" w:type="dxa"/>
          </w:tcPr>
          <w:p w14:paraId="24985ABA" w14:textId="52228126"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74</w:t>
            </w:r>
          </w:p>
        </w:tc>
        <w:tc>
          <w:tcPr>
            <w:tcW w:w="4410" w:type="dxa"/>
          </w:tcPr>
          <w:p w14:paraId="4ABA7E97" w14:textId="4CFD73E6"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Katama Plains and Head of the Plains, MA</w:t>
            </w:r>
          </w:p>
        </w:tc>
      </w:tr>
      <w:tr w:rsidR="0010245A" w:rsidRPr="000920E5" w14:paraId="583AEADA" w14:textId="6F97414B" w:rsidTr="0010245A">
        <w:tc>
          <w:tcPr>
            <w:cnfStyle w:val="001000000000" w:firstRow="0" w:lastRow="0" w:firstColumn="1" w:lastColumn="0" w:oddVBand="0" w:evenVBand="0" w:oddHBand="0" w:evenHBand="0" w:firstRowFirstColumn="0" w:firstRowLastColumn="0" w:lastRowFirstColumn="0" w:lastRowLastColumn="0"/>
            <w:tcW w:w="2875" w:type="dxa"/>
          </w:tcPr>
          <w:p w14:paraId="736080D2" w14:textId="77777777" w:rsidR="0010245A" w:rsidRPr="000920E5" w:rsidRDefault="0010245A" w:rsidP="00E14CB0">
            <w:pPr>
              <w:rPr>
                <w:rFonts w:asciiTheme="majorHAnsi" w:hAnsiTheme="majorHAnsi" w:cstheme="majorHAnsi"/>
                <w:i/>
                <w:iCs/>
                <w:sz w:val="20"/>
                <w:szCs w:val="20"/>
              </w:rPr>
            </w:pPr>
            <w:r w:rsidRPr="000920E5">
              <w:rPr>
                <w:rFonts w:asciiTheme="majorHAnsi" w:hAnsiTheme="majorHAnsi" w:cstheme="majorHAnsi"/>
                <w:i/>
                <w:iCs/>
                <w:sz w:val="20"/>
                <w:szCs w:val="20"/>
              </w:rPr>
              <w:t>Hypomecis buchholzaria</w:t>
            </w:r>
          </w:p>
        </w:tc>
        <w:tc>
          <w:tcPr>
            <w:tcW w:w="1800" w:type="dxa"/>
          </w:tcPr>
          <w:p w14:paraId="5F7A17CF" w14:textId="7BD276AE"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0</w:t>
            </w:r>
          </w:p>
        </w:tc>
        <w:tc>
          <w:tcPr>
            <w:tcW w:w="4410" w:type="dxa"/>
          </w:tcPr>
          <w:p w14:paraId="18B0BD4E" w14:textId="77777777"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0245A" w:rsidRPr="000920E5" w14:paraId="1B8C4593" w14:textId="4F5B11E8" w:rsidTr="0010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750A30E" w14:textId="77777777" w:rsidR="0010245A" w:rsidRPr="003F3644" w:rsidRDefault="0010245A" w:rsidP="00E14CB0">
            <w:pPr>
              <w:rPr>
                <w:rFonts w:asciiTheme="majorHAnsi" w:hAnsiTheme="majorHAnsi" w:cstheme="majorHAnsi"/>
                <w:i/>
                <w:iCs/>
                <w:sz w:val="20"/>
                <w:szCs w:val="20"/>
              </w:rPr>
            </w:pPr>
            <w:r w:rsidRPr="003F3644">
              <w:rPr>
                <w:rFonts w:asciiTheme="majorHAnsi" w:hAnsiTheme="majorHAnsi" w:cstheme="majorHAnsi"/>
                <w:i/>
                <w:iCs/>
                <w:sz w:val="20"/>
                <w:szCs w:val="20"/>
              </w:rPr>
              <w:t>Macaria exonerata</w:t>
            </w:r>
          </w:p>
        </w:tc>
        <w:tc>
          <w:tcPr>
            <w:tcW w:w="1800" w:type="dxa"/>
          </w:tcPr>
          <w:p w14:paraId="409EBB6B" w14:textId="68034629"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55</w:t>
            </w:r>
          </w:p>
        </w:tc>
        <w:tc>
          <w:tcPr>
            <w:tcW w:w="4410" w:type="dxa"/>
          </w:tcPr>
          <w:p w14:paraId="73CAD070" w14:textId="0CD825B2"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Albany Pine Bush Preserve, NY, Concord Pine Barrens, NH, Nanticoke WMA, DE</w:t>
            </w:r>
          </w:p>
        </w:tc>
      </w:tr>
      <w:tr w:rsidR="0010245A" w:rsidRPr="000920E5" w14:paraId="4E27129C" w14:textId="46AB4CC0" w:rsidTr="0010245A">
        <w:tc>
          <w:tcPr>
            <w:cnfStyle w:val="001000000000" w:firstRow="0" w:lastRow="0" w:firstColumn="1" w:lastColumn="0" w:oddVBand="0" w:evenVBand="0" w:oddHBand="0" w:evenHBand="0" w:firstRowFirstColumn="0" w:firstRowLastColumn="0" w:lastRowFirstColumn="0" w:lastRowLastColumn="0"/>
            <w:tcW w:w="2875" w:type="dxa"/>
          </w:tcPr>
          <w:p w14:paraId="6F55EB0C" w14:textId="77777777" w:rsidR="0010245A" w:rsidRPr="003F3644" w:rsidRDefault="0010245A" w:rsidP="00E14CB0">
            <w:pPr>
              <w:rPr>
                <w:rFonts w:asciiTheme="majorHAnsi" w:hAnsiTheme="majorHAnsi" w:cstheme="majorHAnsi"/>
                <w:b w:val="0"/>
                <w:bCs w:val="0"/>
                <w:i/>
                <w:iCs/>
                <w:sz w:val="20"/>
                <w:szCs w:val="20"/>
              </w:rPr>
            </w:pPr>
            <w:r w:rsidRPr="003F3644">
              <w:rPr>
                <w:rFonts w:asciiTheme="majorHAnsi" w:hAnsiTheme="majorHAnsi" w:cstheme="majorHAnsi"/>
                <w:i/>
                <w:iCs/>
                <w:sz w:val="20"/>
                <w:szCs w:val="20"/>
              </w:rPr>
              <w:t>Phoberia ingenua (formerly P. orthosioides)</w:t>
            </w:r>
          </w:p>
        </w:tc>
        <w:tc>
          <w:tcPr>
            <w:tcW w:w="1800" w:type="dxa"/>
          </w:tcPr>
          <w:p w14:paraId="2CA34A2A" w14:textId="57F43007"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6</w:t>
            </w:r>
          </w:p>
        </w:tc>
        <w:tc>
          <w:tcPr>
            <w:tcW w:w="4410" w:type="dxa"/>
          </w:tcPr>
          <w:p w14:paraId="34AC4987" w14:textId="1B2BF40C" w:rsidR="0010245A" w:rsidRPr="0010245A" w:rsidRDefault="00A60816"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Warren Grove, NJ</w:t>
            </w:r>
          </w:p>
        </w:tc>
      </w:tr>
      <w:tr w:rsidR="0010245A" w14:paraId="7C9D1315" w14:textId="508D8979" w:rsidTr="0010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4C01D033" w14:textId="77777777" w:rsidR="0010245A" w:rsidRPr="003F3644" w:rsidRDefault="0010245A" w:rsidP="00E14CB0">
            <w:pPr>
              <w:rPr>
                <w:rFonts w:asciiTheme="majorHAnsi" w:hAnsiTheme="majorHAnsi" w:cstheme="majorHAnsi"/>
                <w:i/>
                <w:iCs/>
                <w:sz w:val="20"/>
                <w:szCs w:val="20"/>
              </w:rPr>
            </w:pPr>
            <w:r w:rsidRPr="003F3644">
              <w:rPr>
                <w:rFonts w:asciiTheme="majorHAnsi" w:hAnsiTheme="majorHAnsi" w:cstheme="majorHAnsi"/>
                <w:i/>
                <w:iCs/>
                <w:sz w:val="20"/>
                <w:szCs w:val="20"/>
              </w:rPr>
              <w:t>Zale lunifera</w:t>
            </w:r>
          </w:p>
        </w:tc>
        <w:tc>
          <w:tcPr>
            <w:tcW w:w="1800" w:type="dxa"/>
          </w:tcPr>
          <w:p w14:paraId="188AF98F" w14:textId="60A78C0D"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1</w:t>
            </w:r>
          </w:p>
        </w:tc>
        <w:tc>
          <w:tcPr>
            <w:tcW w:w="4410" w:type="dxa"/>
          </w:tcPr>
          <w:p w14:paraId="60DFC118" w14:textId="6F619415" w:rsidR="0010245A" w:rsidRPr="0010245A" w:rsidRDefault="0010245A" w:rsidP="00E14C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Concord Pine Barrens, NH</w:t>
            </w:r>
          </w:p>
        </w:tc>
      </w:tr>
      <w:tr w:rsidR="0010245A" w14:paraId="523649DD" w14:textId="02FFA345" w:rsidTr="0010245A">
        <w:tc>
          <w:tcPr>
            <w:cnfStyle w:val="001000000000" w:firstRow="0" w:lastRow="0" w:firstColumn="1" w:lastColumn="0" w:oddVBand="0" w:evenVBand="0" w:oddHBand="0" w:evenHBand="0" w:firstRowFirstColumn="0" w:firstRowLastColumn="0" w:lastRowFirstColumn="0" w:lastRowLastColumn="0"/>
            <w:tcW w:w="2875" w:type="dxa"/>
          </w:tcPr>
          <w:p w14:paraId="30F215AD" w14:textId="77777777" w:rsidR="0010245A" w:rsidRPr="003F3644" w:rsidRDefault="0010245A" w:rsidP="00E14CB0">
            <w:pPr>
              <w:rPr>
                <w:rFonts w:asciiTheme="majorHAnsi" w:hAnsiTheme="majorHAnsi" w:cstheme="majorHAnsi"/>
                <w:i/>
                <w:iCs/>
                <w:sz w:val="20"/>
                <w:szCs w:val="20"/>
              </w:rPr>
            </w:pPr>
            <w:r w:rsidRPr="003F3644">
              <w:rPr>
                <w:rFonts w:asciiTheme="majorHAnsi" w:hAnsiTheme="majorHAnsi" w:cstheme="majorHAnsi"/>
                <w:i/>
                <w:iCs/>
                <w:sz w:val="20"/>
                <w:szCs w:val="20"/>
              </w:rPr>
              <w:t>Zanclognatha martha</w:t>
            </w:r>
          </w:p>
        </w:tc>
        <w:tc>
          <w:tcPr>
            <w:tcW w:w="1800" w:type="dxa"/>
          </w:tcPr>
          <w:p w14:paraId="2E4A3A89" w14:textId="2FCC9EC8"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0245A">
              <w:rPr>
                <w:rFonts w:asciiTheme="majorHAnsi" w:hAnsiTheme="majorHAnsi" w:cstheme="majorHAnsi"/>
                <w:sz w:val="20"/>
                <w:szCs w:val="20"/>
              </w:rPr>
              <w:t>95</w:t>
            </w:r>
          </w:p>
        </w:tc>
        <w:tc>
          <w:tcPr>
            <w:tcW w:w="4410" w:type="dxa"/>
          </w:tcPr>
          <w:p w14:paraId="2427309C" w14:textId="2F435213" w:rsidR="0010245A" w:rsidRPr="0010245A" w:rsidRDefault="0010245A" w:rsidP="00E14C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Ossipee Pine Barrens, NH, Albany Pine Bush Preserve, NY, Warren Grove, NJ, Nicholas and Pratt Farm, RI, Sideling Hill, PA, Kennebunk Plains, ME</w:t>
            </w:r>
          </w:p>
        </w:tc>
      </w:tr>
    </w:tbl>
    <w:p w14:paraId="3D2551E1" w14:textId="6405EA3F" w:rsidR="0010245A" w:rsidRPr="000920E5" w:rsidRDefault="0010245A" w:rsidP="00022584">
      <w:pP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uncertain</w:t>
      </w:r>
      <w:proofErr w:type="gramEnd"/>
      <w:r>
        <w:rPr>
          <w:rFonts w:asciiTheme="majorHAnsi" w:hAnsiTheme="majorHAnsi" w:cstheme="majorHAnsi"/>
        </w:rPr>
        <w:t xml:space="preserve"> identification</w:t>
      </w:r>
    </w:p>
    <w:p w14:paraId="7A11B364" w14:textId="138BF00A" w:rsidR="00022584" w:rsidRDefault="000B07E9" w:rsidP="000E6949">
      <w:pPr>
        <w:rPr>
          <w:rFonts w:cstheme="minorHAnsi"/>
        </w:rPr>
      </w:pPr>
      <w:r w:rsidRPr="00452F76">
        <w:rPr>
          <w:rFonts w:cstheme="minorHAnsi"/>
        </w:rPr>
        <w:t>Considering the longer list of xeric associated species</w:t>
      </w:r>
      <w:r w:rsidR="000E6949" w:rsidRPr="00452F76">
        <w:rPr>
          <w:rFonts w:cstheme="minorHAnsi"/>
        </w:rPr>
        <w:t xml:space="preserve"> (Appendix A)</w:t>
      </w:r>
      <w:r w:rsidRPr="00452F76">
        <w:rPr>
          <w:rFonts w:cstheme="minorHAnsi"/>
        </w:rPr>
        <w:t>, t</w:t>
      </w:r>
      <w:r w:rsidR="0015334C" w:rsidRPr="00452F76">
        <w:rPr>
          <w:rFonts w:cstheme="minorHAnsi"/>
        </w:rPr>
        <w:t xml:space="preserve">he most abundant barrens associate is </w:t>
      </w:r>
      <w:r w:rsidR="0015334C" w:rsidRPr="00E74875">
        <w:rPr>
          <w:rFonts w:cstheme="minorHAnsi"/>
          <w:i/>
          <w:iCs/>
        </w:rPr>
        <w:t>Gabara subnivosella</w:t>
      </w:r>
      <w:r w:rsidR="0015334C" w:rsidRPr="00452F76">
        <w:rPr>
          <w:rFonts w:cstheme="minorHAnsi"/>
        </w:rPr>
        <w:t xml:space="preserve"> (65</w:t>
      </w:r>
      <w:r w:rsidRPr="00452F76">
        <w:rPr>
          <w:rFonts w:cstheme="minorHAnsi"/>
        </w:rPr>
        <w:t>7</w:t>
      </w:r>
      <w:r w:rsidR="0015334C" w:rsidRPr="00452F76">
        <w:rPr>
          <w:rFonts w:cstheme="minorHAnsi"/>
        </w:rPr>
        <w:t xml:space="preserve">), found </w:t>
      </w:r>
      <w:r w:rsidRPr="00452F76">
        <w:rPr>
          <w:rFonts w:cstheme="minorHAnsi"/>
        </w:rPr>
        <w:t>at nine sites</w:t>
      </w:r>
      <w:r w:rsidR="00662E38" w:rsidRPr="00452F76">
        <w:rPr>
          <w:rFonts w:cstheme="minorHAnsi"/>
        </w:rPr>
        <w:t xml:space="preserve"> and considered an indicator species for xeric grasslands</w:t>
      </w:r>
      <w:r w:rsidR="00345FCC">
        <w:rPr>
          <w:rFonts w:cstheme="minorHAnsi"/>
        </w:rPr>
        <w:t xml:space="preserve"> and sites in the Atlantic Coastal Pine Barrens</w:t>
      </w:r>
      <w:r w:rsidR="00662E38" w:rsidRPr="00452F76">
        <w:rPr>
          <w:rFonts w:cstheme="minorHAnsi"/>
        </w:rPr>
        <w:t xml:space="preserve"> (Appendix </w:t>
      </w:r>
      <w:r w:rsidR="00A048FE">
        <w:rPr>
          <w:rFonts w:cstheme="minorHAnsi"/>
        </w:rPr>
        <w:t>C</w:t>
      </w:r>
      <w:r w:rsidR="00662E38" w:rsidRPr="00452F76">
        <w:rPr>
          <w:rFonts w:cstheme="minorHAnsi"/>
        </w:rPr>
        <w:t>)</w:t>
      </w:r>
      <w:r w:rsidR="00C87C28" w:rsidRPr="00452F76">
        <w:rPr>
          <w:rFonts w:cstheme="minorHAnsi"/>
        </w:rPr>
        <w:t xml:space="preserve">. </w:t>
      </w:r>
      <w:r w:rsidR="000E6949" w:rsidRPr="00E74875">
        <w:rPr>
          <w:rFonts w:cstheme="minorHAnsi"/>
          <w:i/>
          <w:iCs/>
        </w:rPr>
        <w:t>Hyperstrotia flaviguttata, Cisthene packardii</w:t>
      </w:r>
      <w:r w:rsidR="000E6949" w:rsidRPr="00452F76">
        <w:rPr>
          <w:rFonts w:cstheme="minorHAnsi"/>
        </w:rPr>
        <w:t xml:space="preserve">, and </w:t>
      </w:r>
      <w:r w:rsidR="000E6949" w:rsidRPr="00E74875">
        <w:rPr>
          <w:rFonts w:cstheme="minorHAnsi"/>
          <w:i/>
          <w:iCs/>
        </w:rPr>
        <w:t>Catocala badia</w:t>
      </w:r>
      <w:r w:rsidR="000E6949" w:rsidRPr="00452F76">
        <w:rPr>
          <w:rFonts w:cstheme="minorHAnsi"/>
        </w:rPr>
        <w:t xml:space="preserve"> were all observed more than 100 times at five, eight, and three sites, respectively. </w:t>
      </w:r>
      <w:r w:rsidRPr="00452F76">
        <w:rPr>
          <w:rFonts w:cstheme="minorHAnsi"/>
        </w:rPr>
        <w:t>Katama Plains had the largest abundance of xeric associated moths (696</w:t>
      </w:r>
      <w:r w:rsidR="000E6949" w:rsidRPr="00452F76">
        <w:rPr>
          <w:rFonts w:cstheme="minorHAnsi"/>
        </w:rPr>
        <w:t xml:space="preserve"> specimens</w:t>
      </w:r>
      <w:r w:rsidRPr="00452F76">
        <w:rPr>
          <w:rFonts w:cstheme="minorHAnsi"/>
        </w:rPr>
        <w:t>) and the largest number of xeric associated species (26).</w:t>
      </w:r>
    </w:p>
    <w:p w14:paraId="7A8476E3" w14:textId="7F06AB5A" w:rsidR="00327BD6" w:rsidRDefault="00B3738D" w:rsidP="000E6949">
      <w:pPr>
        <w:rPr>
          <w:rFonts w:cstheme="minorHAnsi"/>
        </w:rPr>
      </w:pPr>
      <w:r>
        <w:rPr>
          <w:rFonts w:cstheme="minorHAnsi"/>
        </w:rPr>
        <w:t>While some species were found across most sites and had large collections, others were</w:t>
      </w:r>
      <w:r w:rsidR="00AD16E2">
        <w:rPr>
          <w:rFonts w:cstheme="minorHAnsi"/>
        </w:rPr>
        <w:t xml:space="preserve"> found in only one or two sites </w:t>
      </w:r>
      <w:r>
        <w:rPr>
          <w:rFonts w:cstheme="minorHAnsi"/>
        </w:rPr>
        <w:t>but were</w:t>
      </w:r>
      <w:r w:rsidR="00AD16E2">
        <w:rPr>
          <w:rFonts w:cstheme="minorHAnsi"/>
        </w:rPr>
        <w:t xml:space="preserve"> nonetheless </w:t>
      </w:r>
      <w:proofErr w:type="gramStart"/>
      <w:r w:rsidR="00CA3149">
        <w:rPr>
          <w:rFonts w:cstheme="minorHAnsi"/>
        </w:rPr>
        <w:t xml:space="preserve">fairly </w:t>
      </w:r>
      <w:r w:rsidR="00AD16E2">
        <w:rPr>
          <w:rFonts w:cstheme="minorHAnsi"/>
        </w:rPr>
        <w:t>abundant</w:t>
      </w:r>
      <w:proofErr w:type="gramEnd"/>
      <w:r w:rsidR="00CA1594">
        <w:rPr>
          <w:rFonts w:cstheme="minorHAnsi"/>
        </w:rPr>
        <w:t>.</w:t>
      </w:r>
      <w:r w:rsidR="00327BD6">
        <w:rPr>
          <w:rFonts w:cstheme="minorHAnsi"/>
        </w:rPr>
        <w:t xml:space="preserve"> </w:t>
      </w:r>
      <w:r w:rsidR="00327BD6" w:rsidRPr="00382E97">
        <w:rPr>
          <w:rFonts w:cstheme="minorHAnsi"/>
          <w:i/>
          <w:iCs/>
        </w:rPr>
        <w:t>Apodrepanulatrix liberaria</w:t>
      </w:r>
      <w:r w:rsidR="00327BD6">
        <w:rPr>
          <w:rFonts w:cstheme="minorHAnsi"/>
        </w:rPr>
        <w:t xml:space="preserve">, </w:t>
      </w:r>
      <w:proofErr w:type="gramStart"/>
      <w:r w:rsidR="00327BD6">
        <w:rPr>
          <w:rFonts w:cstheme="minorHAnsi"/>
        </w:rPr>
        <w:t>a barrens</w:t>
      </w:r>
      <w:proofErr w:type="gramEnd"/>
      <w:r w:rsidR="00327BD6">
        <w:rPr>
          <w:rFonts w:cstheme="minorHAnsi"/>
        </w:rPr>
        <w:t xml:space="preserve"> obligate and High Concern RSGCN was only collected at Albany Pine Bush Preserve, </w:t>
      </w:r>
      <w:r w:rsidR="00CA1594">
        <w:rPr>
          <w:rFonts w:cstheme="minorHAnsi"/>
        </w:rPr>
        <w:t>with 41</w:t>
      </w:r>
      <w:r w:rsidR="00327BD6">
        <w:rPr>
          <w:rFonts w:cstheme="minorHAnsi"/>
        </w:rPr>
        <w:t xml:space="preserve"> specimens.</w:t>
      </w:r>
      <w:r w:rsidR="00AD16E2">
        <w:rPr>
          <w:rFonts w:cstheme="minorHAnsi"/>
        </w:rPr>
        <w:t xml:space="preserve"> </w:t>
      </w:r>
      <w:r w:rsidR="00AD16E2" w:rsidRPr="00382E97">
        <w:rPr>
          <w:rFonts w:cstheme="minorHAnsi"/>
          <w:i/>
          <w:iCs/>
        </w:rPr>
        <w:t>Cyclophora culicaria</w:t>
      </w:r>
      <w:r w:rsidR="00AD16E2">
        <w:rPr>
          <w:rFonts w:cstheme="minorHAnsi"/>
        </w:rPr>
        <w:t xml:space="preserve">, a Northeast Assessment Priority species, had </w:t>
      </w:r>
      <w:r w:rsidR="00CA1594">
        <w:rPr>
          <w:rFonts w:cstheme="minorHAnsi"/>
        </w:rPr>
        <w:t>33</w:t>
      </w:r>
      <w:r w:rsidR="00AD16E2">
        <w:rPr>
          <w:rFonts w:cstheme="minorHAnsi"/>
        </w:rPr>
        <w:t xml:space="preserve"> records at Warren Grove, but that was the only site where it was observed. </w:t>
      </w:r>
      <w:r w:rsidR="00AD16E2" w:rsidRPr="00382E97">
        <w:rPr>
          <w:rFonts w:cstheme="minorHAnsi"/>
          <w:i/>
          <w:iCs/>
        </w:rPr>
        <w:t>Heterocampa varia</w:t>
      </w:r>
      <w:r w:rsidR="00C22471">
        <w:rPr>
          <w:rFonts w:cstheme="minorHAnsi"/>
        </w:rPr>
        <w:t xml:space="preserve">, </w:t>
      </w:r>
      <w:proofErr w:type="gramStart"/>
      <w:r w:rsidR="00C22471">
        <w:rPr>
          <w:rFonts w:cstheme="minorHAnsi"/>
        </w:rPr>
        <w:t>a barrens</w:t>
      </w:r>
      <w:proofErr w:type="gramEnd"/>
      <w:r w:rsidR="00C22471">
        <w:rPr>
          <w:rFonts w:cstheme="minorHAnsi"/>
        </w:rPr>
        <w:t xml:space="preserve"> obligate,</w:t>
      </w:r>
      <w:r w:rsidR="00AD16E2">
        <w:rPr>
          <w:rFonts w:cstheme="minorHAnsi"/>
        </w:rPr>
        <w:t xml:space="preserve"> had a large collection of </w:t>
      </w:r>
      <w:r w:rsidR="00CA1594">
        <w:rPr>
          <w:rFonts w:cstheme="minorHAnsi"/>
        </w:rPr>
        <w:t>74</w:t>
      </w:r>
      <w:r w:rsidR="00AD16E2">
        <w:rPr>
          <w:rFonts w:cstheme="minorHAnsi"/>
        </w:rPr>
        <w:t xml:space="preserve"> individuals at </w:t>
      </w:r>
      <w:r w:rsidR="00003E0D">
        <w:rPr>
          <w:rFonts w:cstheme="minorHAnsi"/>
        </w:rPr>
        <w:t xml:space="preserve">only </w:t>
      </w:r>
      <w:r w:rsidR="00AD16E2">
        <w:rPr>
          <w:rFonts w:cstheme="minorHAnsi"/>
        </w:rPr>
        <w:t>two sites (Head of the Plains and Katama Plains).</w:t>
      </w:r>
    </w:p>
    <w:p w14:paraId="267B13F1" w14:textId="37C2286C" w:rsidR="00AD16E2" w:rsidRDefault="00AD16E2" w:rsidP="00AD16E2">
      <w:pPr>
        <w:keepNext/>
      </w:pPr>
    </w:p>
    <w:p w14:paraId="3B7AD7F9" w14:textId="557E2075" w:rsidR="0071625B" w:rsidRDefault="0071625B">
      <w:pPr>
        <w:rPr>
          <w:rFonts w:asciiTheme="majorHAnsi" w:eastAsiaTheme="majorEastAsia" w:hAnsiTheme="majorHAnsi" w:cstheme="majorHAnsi"/>
          <w:color w:val="2F5496" w:themeColor="accent1" w:themeShade="BF"/>
          <w:sz w:val="26"/>
          <w:szCs w:val="26"/>
        </w:rPr>
      </w:pPr>
      <w:r>
        <w:rPr>
          <w:rFonts w:cstheme="majorHAnsi"/>
        </w:rPr>
        <w:br w:type="page"/>
      </w:r>
    </w:p>
    <w:p w14:paraId="46DE24E4" w14:textId="02B3817A" w:rsidR="00074C04" w:rsidRPr="000920E5" w:rsidRDefault="00022584" w:rsidP="00074C04">
      <w:pPr>
        <w:pStyle w:val="Heading2"/>
        <w:rPr>
          <w:rFonts w:cstheme="majorHAnsi"/>
        </w:rPr>
      </w:pPr>
      <w:r w:rsidRPr="000920E5">
        <w:rPr>
          <w:rFonts w:cstheme="majorHAnsi"/>
        </w:rPr>
        <w:lastRenderedPageBreak/>
        <w:t>Regional Species of Greatest Conservation Need</w:t>
      </w:r>
    </w:p>
    <w:p w14:paraId="70168420" w14:textId="104DEC7F" w:rsidR="00BD7845" w:rsidRPr="0071625B" w:rsidRDefault="00B76147" w:rsidP="0071625B">
      <w:r>
        <w:t>Nineteen species</w:t>
      </w:r>
      <w:r w:rsidR="00BD7845" w:rsidRPr="000920E5">
        <w:t xml:space="preserve"> </w:t>
      </w:r>
      <w:r>
        <w:t>in the xeric dataset are recognized a</w:t>
      </w:r>
      <w:r w:rsidR="000E6949">
        <w:t xml:space="preserve">s Regional Species of Greatest Conservation Need or Assessment </w:t>
      </w:r>
      <w:r>
        <w:t>Priorities</w:t>
      </w:r>
      <w:r w:rsidR="000E6949">
        <w:t xml:space="preserve"> in the Northeast Region</w:t>
      </w:r>
      <w:r>
        <w:t xml:space="preserve"> (Table 4)</w:t>
      </w:r>
      <w:r w:rsidR="000E6949">
        <w:t>.</w:t>
      </w:r>
      <w:r>
        <w:t xml:space="preserve"> </w:t>
      </w:r>
      <w:r w:rsidR="00455B99">
        <w:t xml:space="preserve">Most </w:t>
      </w:r>
      <w:r w:rsidR="00492F32">
        <w:t xml:space="preserve">observations of RSGCN were in the Northeastern Coastal Zone and Atlantic Coastal Pine Barrens Ecoregions. However, </w:t>
      </w:r>
      <w:r w:rsidR="00492F32" w:rsidRPr="00E74875">
        <w:rPr>
          <w:i/>
          <w:iCs/>
        </w:rPr>
        <w:t>Abagrotis benjamini</w:t>
      </w:r>
      <w:r w:rsidR="00492F32">
        <w:t xml:space="preserve"> was observed in the greatest abundance </w:t>
      </w:r>
      <w:r w:rsidR="00CA3149">
        <w:t xml:space="preserve">in the </w:t>
      </w:r>
      <w:r w:rsidR="00492F32">
        <w:t>Blue Ridge Ecoregion</w:t>
      </w:r>
      <w:r w:rsidR="00CA3149">
        <w:t xml:space="preserve"> (Michaux State Forest</w:t>
      </w:r>
      <w:r w:rsidR="00492F32">
        <w:t xml:space="preserve">) and </w:t>
      </w:r>
      <w:r w:rsidR="00492F32" w:rsidRPr="00E74875">
        <w:rPr>
          <w:i/>
          <w:iCs/>
        </w:rPr>
        <w:t>Plagodis kuetzingi</w:t>
      </w:r>
      <w:r w:rsidR="00492F32">
        <w:t xml:space="preserve"> was only observed at sites in the Ridge and Valley Ecoregion.</w:t>
      </w:r>
    </w:p>
    <w:p w14:paraId="2DF8E707" w14:textId="77777777" w:rsidR="00BD7845" w:rsidRPr="000920E5" w:rsidRDefault="00BD7845" w:rsidP="00BD7845">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Theme="majorHAnsi" w:hAnsiTheme="majorHAnsi" w:cstheme="majorHAnsi"/>
          <w:sz w:val="24"/>
          <w:szCs w:val="24"/>
        </w:rPr>
      </w:pPr>
    </w:p>
    <w:p w14:paraId="75053E9F" w14:textId="4930FE70" w:rsidR="00B76147" w:rsidRDefault="00B76147" w:rsidP="00B76147">
      <w:pPr>
        <w:pStyle w:val="Caption"/>
        <w:keepNext/>
      </w:pPr>
      <w:r>
        <w:t xml:space="preserve">Table </w:t>
      </w:r>
      <w:r w:rsidR="00E14CB0">
        <w:rPr>
          <w:noProof/>
        </w:rPr>
        <w:fldChar w:fldCharType="begin"/>
      </w:r>
      <w:r w:rsidR="00E14CB0">
        <w:rPr>
          <w:noProof/>
        </w:rPr>
        <w:instrText xml:space="preserve"> SEQ Table \* ARABIC </w:instrText>
      </w:r>
      <w:r w:rsidR="00E14CB0">
        <w:rPr>
          <w:noProof/>
        </w:rPr>
        <w:fldChar w:fldCharType="separate"/>
      </w:r>
      <w:r>
        <w:rPr>
          <w:noProof/>
        </w:rPr>
        <w:t>4</w:t>
      </w:r>
      <w:r w:rsidR="00E14CB0">
        <w:rPr>
          <w:noProof/>
        </w:rPr>
        <w:fldChar w:fldCharType="end"/>
      </w:r>
      <w:r>
        <w:t>. Regional Priority species observed at xeric sites.</w:t>
      </w:r>
    </w:p>
    <w:tbl>
      <w:tblPr>
        <w:tblStyle w:val="GridTable5Dark-Accent1"/>
        <w:tblW w:w="0" w:type="auto"/>
        <w:tblLook w:val="04A0" w:firstRow="1" w:lastRow="0" w:firstColumn="1" w:lastColumn="0" w:noHBand="0" w:noVBand="1"/>
      </w:tblPr>
      <w:tblGrid>
        <w:gridCol w:w="2793"/>
        <w:gridCol w:w="1981"/>
        <w:gridCol w:w="2376"/>
        <w:gridCol w:w="1128"/>
        <w:gridCol w:w="1072"/>
      </w:tblGrid>
      <w:tr w:rsidR="00B76147" w:rsidRPr="008A3250" w14:paraId="0A8A3395" w14:textId="77777777" w:rsidTr="00B76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170E3DF0" w14:textId="511E61BA" w:rsidR="00B76147" w:rsidRPr="008A3250" w:rsidRDefault="00B76147" w:rsidP="00BD7845">
            <w:pPr>
              <w:autoSpaceDE w:val="0"/>
              <w:autoSpaceDN w:val="0"/>
              <w:adjustRightInd w:val="0"/>
              <w:rPr>
                <w:rFonts w:asciiTheme="majorHAnsi" w:hAnsiTheme="majorHAnsi" w:cstheme="majorHAnsi"/>
                <w:sz w:val="20"/>
                <w:szCs w:val="20"/>
              </w:rPr>
            </w:pPr>
            <w:r w:rsidRPr="008A3250">
              <w:rPr>
                <w:rFonts w:asciiTheme="majorHAnsi" w:hAnsiTheme="majorHAnsi" w:cstheme="majorHAnsi"/>
                <w:sz w:val="20"/>
                <w:szCs w:val="20"/>
              </w:rPr>
              <w:t>Species</w:t>
            </w:r>
          </w:p>
        </w:tc>
        <w:tc>
          <w:tcPr>
            <w:tcW w:w="1992" w:type="dxa"/>
          </w:tcPr>
          <w:p w14:paraId="186ACFD8" w14:textId="1DD462E1" w:rsidR="00B76147" w:rsidRPr="008A3250" w:rsidRDefault="00B76147" w:rsidP="00BD784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RSGCN Status</w:t>
            </w:r>
          </w:p>
        </w:tc>
        <w:tc>
          <w:tcPr>
            <w:tcW w:w="2393" w:type="dxa"/>
          </w:tcPr>
          <w:p w14:paraId="555F5E70" w14:textId="14F6AA6D" w:rsidR="00B76147" w:rsidRPr="008A3250" w:rsidRDefault="00B76147" w:rsidP="00BD784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Xeric Association</w:t>
            </w:r>
          </w:p>
        </w:tc>
        <w:tc>
          <w:tcPr>
            <w:tcW w:w="1080" w:type="dxa"/>
          </w:tcPr>
          <w:p w14:paraId="54B45906" w14:textId="6827AE87" w:rsidR="00B76147" w:rsidRPr="008A3250" w:rsidRDefault="00B76147" w:rsidP="00BD784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Abundance Recorded</w:t>
            </w:r>
          </w:p>
        </w:tc>
        <w:tc>
          <w:tcPr>
            <w:tcW w:w="1075" w:type="dxa"/>
          </w:tcPr>
          <w:p w14:paraId="25C826EE" w14:textId="29EFA6FE" w:rsidR="00B76147" w:rsidRPr="008A3250" w:rsidRDefault="00B76147" w:rsidP="00BD784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Number of Sites</w:t>
            </w:r>
          </w:p>
        </w:tc>
      </w:tr>
      <w:tr w:rsidR="00B76147" w:rsidRPr="008A3250" w14:paraId="2BAFF48B"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72E99AAA" w14:textId="7EF703D0"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Abagrotis benjamini</w:t>
            </w:r>
          </w:p>
        </w:tc>
        <w:tc>
          <w:tcPr>
            <w:tcW w:w="1992" w:type="dxa"/>
          </w:tcPr>
          <w:p w14:paraId="06DF6D2A" w14:textId="3DFD0679"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High Concern</w:t>
            </w:r>
          </w:p>
        </w:tc>
        <w:tc>
          <w:tcPr>
            <w:tcW w:w="2393" w:type="dxa"/>
          </w:tcPr>
          <w:p w14:paraId="6E5727C8" w14:textId="1D64697F"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Beaches</w:t>
            </w:r>
          </w:p>
        </w:tc>
        <w:tc>
          <w:tcPr>
            <w:tcW w:w="1080" w:type="dxa"/>
          </w:tcPr>
          <w:p w14:paraId="446B8C0B" w14:textId="46B6D005"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74</w:t>
            </w:r>
          </w:p>
        </w:tc>
        <w:tc>
          <w:tcPr>
            <w:tcW w:w="1075" w:type="dxa"/>
          </w:tcPr>
          <w:p w14:paraId="6CE86D24" w14:textId="2EEE1D96"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4</w:t>
            </w:r>
          </w:p>
        </w:tc>
      </w:tr>
      <w:tr w:rsidR="00B76147" w:rsidRPr="008A3250" w14:paraId="6DAA1B31" w14:textId="77777777" w:rsidTr="00B76147">
        <w:tc>
          <w:tcPr>
            <w:cnfStyle w:val="001000000000" w:firstRow="0" w:lastRow="0" w:firstColumn="1" w:lastColumn="0" w:oddVBand="0" w:evenVBand="0" w:oddHBand="0" w:evenHBand="0" w:firstRowFirstColumn="0" w:firstRowLastColumn="0" w:lastRowFirstColumn="0" w:lastRowLastColumn="0"/>
            <w:tcW w:w="2810" w:type="dxa"/>
          </w:tcPr>
          <w:p w14:paraId="184532B8" w14:textId="2328F5E3"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Apodrepanulatrix liberaria</w:t>
            </w:r>
          </w:p>
        </w:tc>
        <w:tc>
          <w:tcPr>
            <w:tcW w:w="1992" w:type="dxa"/>
          </w:tcPr>
          <w:p w14:paraId="31B7757E" w14:textId="155C911D"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High Concern</w:t>
            </w:r>
          </w:p>
        </w:tc>
        <w:tc>
          <w:tcPr>
            <w:tcW w:w="2393" w:type="dxa"/>
          </w:tcPr>
          <w:p w14:paraId="697CF296" w14:textId="7E640D72"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Strong association with xeric sites</w:t>
            </w:r>
          </w:p>
        </w:tc>
        <w:tc>
          <w:tcPr>
            <w:tcW w:w="1080" w:type="dxa"/>
          </w:tcPr>
          <w:p w14:paraId="66232289" w14:textId="209E06F0"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41</w:t>
            </w:r>
          </w:p>
        </w:tc>
        <w:tc>
          <w:tcPr>
            <w:tcW w:w="1075" w:type="dxa"/>
          </w:tcPr>
          <w:p w14:paraId="6CF0D1B6" w14:textId="3394F955"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r>
      <w:tr w:rsidR="00B76147" w:rsidRPr="008A3250" w14:paraId="0EA6AF9F"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31E20C2E" w14:textId="50C73931"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Cerma cora</w:t>
            </w:r>
          </w:p>
        </w:tc>
        <w:tc>
          <w:tcPr>
            <w:tcW w:w="1992" w:type="dxa"/>
          </w:tcPr>
          <w:p w14:paraId="47FA1169" w14:textId="10C5364C"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58D14A85" w14:textId="41F2B523" w:rsidR="00B76147" w:rsidRPr="008A3250" w:rsidRDefault="008A3250"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Xeric sites in the Northeast region, but generalist elsewhere</w:t>
            </w:r>
          </w:p>
        </w:tc>
        <w:tc>
          <w:tcPr>
            <w:tcW w:w="1080" w:type="dxa"/>
          </w:tcPr>
          <w:p w14:paraId="5F7AB4AC" w14:textId="797356AE"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c>
          <w:tcPr>
            <w:tcW w:w="1075" w:type="dxa"/>
          </w:tcPr>
          <w:p w14:paraId="017207ED" w14:textId="6D055577"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r>
      <w:tr w:rsidR="00B76147" w:rsidRPr="008A3250" w14:paraId="24BE02DB" w14:textId="77777777" w:rsidTr="00B76147">
        <w:tc>
          <w:tcPr>
            <w:cnfStyle w:val="001000000000" w:firstRow="0" w:lastRow="0" w:firstColumn="1" w:lastColumn="0" w:oddVBand="0" w:evenVBand="0" w:oddHBand="0" w:evenHBand="0" w:firstRowFirstColumn="0" w:firstRowLastColumn="0" w:lastRowFirstColumn="0" w:lastRowLastColumn="0"/>
            <w:tcW w:w="2810" w:type="dxa"/>
          </w:tcPr>
          <w:p w14:paraId="2BAC13CC" w14:textId="663478B0"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Chaetaglaea cerata</w:t>
            </w:r>
          </w:p>
        </w:tc>
        <w:tc>
          <w:tcPr>
            <w:tcW w:w="1992" w:type="dxa"/>
          </w:tcPr>
          <w:p w14:paraId="03803E76" w14:textId="4ED3C083"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Very High Concern</w:t>
            </w:r>
          </w:p>
        </w:tc>
        <w:tc>
          <w:tcPr>
            <w:tcW w:w="2393" w:type="dxa"/>
          </w:tcPr>
          <w:p w14:paraId="4A138D08" w14:textId="1EE4E435"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Strong association with xeric sites</w:t>
            </w:r>
          </w:p>
        </w:tc>
        <w:tc>
          <w:tcPr>
            <w:tcW w:w="1080" w:type="dxa"/>
          </w:tcPr>
          <w:p w14:paraId="69E8D951" w14:textId="7024AD26"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3</w:t>
            </w:r>
          </w:p>
        </w:tc>
        <w:tc>
          <w:tcPr>
            <w:tcW w:w="1075" w:type="dxa"/>
          </w:tcPr>
          <w:p w14:paraId="24E5F393" w14:textId="00ACA222"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r>
      <w:tr w:rsidR="00B76147" w:rsidRPr="008A3250" w14:paraId="7FC45416"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288044BB" w14:textId="6F19489D"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Chytonix sensilis</w:t>
            </w:r>
          </w:p>
        </w:tc>
        <w:tc>
          <w:tcPr>
            <w:tcW w:w="1992" w:type="dxa"/>
          </w:tcPr>
          <w:p w14:paraId="5BD9841C" w14:textId="707F394B"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4EBE163C" w14:textId="133F285F" w:rsidR="00B76147" w:rsidRPr="008A3250" w:rsidRDefault="008A3250"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Fire associated</w:t>
            </w:r>
          </w:p>
        </w:tc>
        <w:tc>
          <w:tcPr>
            <w:tcW w:w="1080" w:type="dxa"/>
          </w:tcPr>
          <w:p w14:paraId="42AE1FA1" w14:textId="6B163A0E"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3</w:t>
            </w:r>
          </w:p>
        </w:tc>
        <w:tc>
          <w:tcPr>
            <w:tcW w:w="1075" w:type="dxa"/>
          </w:tcPr>
          <w:p w14:paraId="2D004E30" w14:textId="79D4950A"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r>
      <w:tr w:rsidR="00B76147" w:rsidRPr="008A3250" w14:paraId="4326C8AF" w14:textId="77777777" w:rsidTr="00B76147">
        <w:tc>
          <w:tcPr>
            <w:cnfStyle w:val="001000000000" w:firstRow="0" w:lastRow="0" w:firstColumn="1" w:lastColumn="0" w:oddVBand="0" w:evenVBand="0" w:oddHBand="0" w:evenHBand="0" w:firstRowFirstColumn="0" w:firstRowLastColumn="0" w:lastRowFirstColumn="0" w:lastRowLastColumn="0"/>
            <w:tcW w:w="2810" w:type="dxa"/>
          </w:tcPr>
          <w:p w14:paraId="29DAC93A" w14:textId="34DAE8F1"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Cyclophora culicaria</w:t>
            </w:r>
          </w:p>
        </w:tc>
        <w:tc>
          <w:tcPr>
            <w:tcW w:w="1992" w:type="dxa"/>
          </w:tcPr>
          <w:p w14:paraId="49668C03" w14:textId="2DC4194B"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420BB071" w14:textId="4E139A26"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Strong association with xeric sites</w:t>
            </w:r>
          </w:p>
        </w:tc>
        <w:tc>
          <w:tcPr>
            <w:tcW w:w="1080" w:type="dxa"/>
          </w:tcPr>
          <w:p w14:paraId="7E16360A" w14:textId="6D67CC0B"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33</w:t>
            </w:r>
          </w:p>
        </w:tc>
        <w:tc>
          <w:tcPr>
            <w:tcW w:w="1075" w:type="dxa"/>
          </w:tcPr>
          <w:p w14:paraId="35240D80" w14:textId="6B66A4A8"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r>
      <w:tr w:rsidR="00B76147" w:rsidRPr="008A3250" w14:paraId="35807361"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41EDAB9B" w14:textId="5175498B"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Drasteria occulta</w:t>
            </w:r>
          </w:p>
        </w:tc>
        <w:tc>
          <w:tcPr>
            <w:tcW w:w="1992" w:type="dxa"/>
          </w:tcPr>
          <w:p w14:paraId="55DD1E77" w14:textId="46857F71"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Very High Concern</w:t>
            </w:r>
          </w:p>
        </w:tc>
        <w:tc>
          <w:tcPr>
            <w:tcW w:w="2393" w:type="dxa"/>
          </w:tcPr>
          <w:p w14:paraId="2B526593" w14:textId="610D75ED"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Strong association with xeric sites</w:t>
            </w:r>
          </w:p>
        </w:tc>
        <w:tc>
          <w:tcPr>
            <w:tcW w:w="1080" w:type="dxa"/>
          </w:tcPr>
          <w:p w14:paraId="1EE6AE2C" w14:textId="557CAF00"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71</w:t>
            </w:r>
          </w:p>
        </w:tc>
        <w:tc>
          <w:tcPr>
            <w:tcW w:w="1075" w:type="dxa"/>
          </w:tcPr>
          <w:p w14:paraId="12B499E4" w14:textId="5BC7A85B"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5</w:t>
            </w:r>
          </w:p>
        </w:tc>
      </w:tr>
      <w:tr w:rsidR="00B76147" w:rsidRPr="008A3250" w14:paraId="39841437" w14:textId="77777777" w:rsidTr="00B76147">
        <w:tc>
          <w:tcPr>
            <w:cnfStyle w:val="001000000000" w:firstRow="0" w:lastRow="0" w:firstColumn="1" w:lastColumn="0" w:oddVBand="0" w:evenVBand="0" w:oddHBand="0" w:evenHBand="0" w:firstRowFirstColumn="0" w:firstRowLastColumn="0" w:lastRowFirstColumn="0" w:lastRowLastColumn="0"/>
            <w:tcW w:w="2810" w:type="dxa"/>
          </w:tcPr>
          <w:p w14:paraId="34A105C9" w14:textId="6F5A769C"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Erastria coloraria</w:t>
            </w:r>
          </w:p>
        </w:tc>
        <w:tc>
          <w:tcPr>
            <w:tcW w:w="1992" w:type="dxa"/>
          </w:tcPr>
          <w:p w14:paraId="2067D27A" w14:textId="0235A604"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High Concern</w:t>
            </w:r>
          </w:p>
        </w:tc>
        <w:tc>
          <w:tcPr>
            <w:tcW w:w="2393" w:type="dxa"/>
          </w:tcPr>
          <w:p w14:paraId="52A19D4A" w14:textId="3DCA0CBE"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Associated with xeric sites</w:t>
            </w:r>
          </w:p>
        </w:tc>
        <w:tc>
          <w:tcPr>
            <w:tcW w:w="1080" w:type="dxa"/>
          </w:tcPr>
          <w:p w14:paraId="4A025FB9" w14:textId="130F7253"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2</w:t>
            </w:r>
          </w:p>
        </w:tc>
        <w:tc>
          <w:tcPr>
            <w:tcW w:w="1075" w:type="dxa"/>
          </w:tcPr>
          <w:p w14:paraId="581F0809" w14:textId="1592977C"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r>
      <w:tr w:rsidR="00B76147" w:rsidRPr="008A3250" w14:paraId="11E28000"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3D925201" w14:textId="3B8B8FEA"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Eucoptocnemis fimbriaris</w:t>
            </w:r>
          </w:p>
        </w:tc>
        <w:tc>
          <w:tcPr>
            <w:tcW w:w="1992" w:type="dxa"/>
          </w:tcPr>
          <w:p w14:paraId="3160BEE4" w14:textId="12932540"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53D8106F" w14:textId="4F2C0CCA" w:rsidR="00B76147" w:rsidRPr="008A3250" w:rsidRDefault="008A3250"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Associated with xeric sites</w:t>
            </w:r>
          </w:p>
        </w:tc>
        <w:tc>
          <w:tcPr>
            <w:tcW w:w="1080" w:type="dxa"/>
          </w:tcPr>
          <w:p w14:paraId="6787F217" w14:textId="1D1BF022"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3</w:t>
            </w:r>
          </w:p>
        </w:tc>
        <w:tc>
          <w:tcPr>
            <w:tcW w:w="1075" w:type="dxa"/>
          </w:tcPr>
          <w:p w14:paraId="655F3E36" w14:textId="33CA1D28"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3</w:t>
            </w:r>
          </w:p>
        </w:tc>
      </w:tr>
      <w:tr w:rsidR="00B76147" w:rsidRPr="008A3250" w14:paraId="39C3C50D" w14:textId="77777777" w:rsidTr="00B76147">
        <w:tc>
          <w:tcPr>
            <w:cnfStyle w:val="001000000000" w:firstRow="0" w:lastRow="0" w:firstColumn="1" w:lastColumn="0" w:oddVBand="0" w:evenVBand="0" w:oddHBand="0" w:evenHBand="0" w:firstRowFirstColumn="0" w:firstRowLastColumn="0" w:lastRowFirstColumn="0" w:lastRowLastColumn="0"/>
            <w:tcW w:w="2810" w:type="dxa"/>
          </w:tcPr>
          <w:p w14:paraId="54D31746" w14:textId="64F079E7"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Glena cognataria</w:t>
            </w:r>
          </w:p>
        </w:tc>
        <w:tc>
          <w:tcPr>
            <w:tcW w:w="1992" w:type="dxa"/>
          </w:tcPr>
          <w:p w14:paraId="4130BA70" w14:textId="6F1AD4E1"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1C248A43" w14:textId="77777777"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80" w:type="dxa"/>
          </w:tcPr>
          <w:p w14:paraId="056D24A5" w14:textId="22FB4220"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90</w:t>
            </w:r>
          </w:p>
        </w:tc>
        <w:tc>
          <w:tcPr>
            <w:tcW w:w="1075" w:type="dxa"/>
          </w:tcPr>
          <w:p w14:paraId="47238C22" w14:textId="6BCD4858"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6</w:t>
            </w:r>
          </w:p>
        </w:tc>
      </w:tr>
      <w:tr w:rsidR="00B76147" w:rsidRPr="008A3250" w14:paraId="16F75AD1"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4E234242" w14:textId="06550B4A"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Heterocampa varia</w:t>
            </w:r>
          </w:p>
        </w:tc>
        <w:tc>
          <w:tcPr>
            <w:tcW w:w="1992" w:type="dxa"/>
          </w:tcPr>
          <w:p w14:paraId="39B1B1E6" w14:textId="4AC08E67"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High Concern</w:t>
            </w:r>
          </w:p>
        </w:tc>
        <w:tc>
          <w:tcPr>
            <w:tcW w:w="2393" w:type="dxa"/>
          </w:tcPr>
          <w:p w14:paraId="5D428D40" w14:textId="5C71E1EF"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Strong association with xeric sites</w:t>
            </w:r>
          </w:p>
        </w:tc>
        <w:tc>
          <w:tcPr>
            <w:tcW w:w="1080" w:type="dxa"/>
          </w:tcPr>
          <w:p w14:paraId="710288D0" w14:textId="40D8EE80"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74</w:t>
            </w:r>
          </w:p>
        </w:tc>
        <w:tc>
          <w:tcPr>
            <w:tcW w:w="1075" w:type="dxa"/>
          </w:tcPr>
          <w:p w14:paraId="09477F9D" w14:textId="3D5D3661"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2</w:t>
            </w:r>
          </w:p>
        </w:tc>
      </w:tr>
      <w:tr w:rsidR="00B76147" w:rsidRPr="008A3250" w14:paraId="6A5D5C6F" w14:textId="77777777" w:rsidTr="00B76147">
        <w:tc>
          <w:tcPr>
            <w:cnfStyle w:val="001000000000" w:firstRow="0" w:lastRow="0" w:firstColumn="1" w:lastColumn="0" w:oddVBand="0" w:evenVBand="0" w:oddHBand="0" w:evenHBand="0" w:firstRowFirstColumn="0" w:firstRowLastColumn="0" w:lastRowFirstColumn="0" w:lastRowLastColumn="0"/>
            <w:tcW w:w="2810" w:type="dxa"/>
          </w:tcPr>
          <w:p w14:paraId="31C4B4FF" w14:textId="1E4E9E67"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Macaria exonerata</w:t>
            </w:r>
          </w:p>
        </w:tc>
        <w:tc>
          <w:tcPr>
            <w:tcW w:w="1992" w:type="dxa"/>
          </w:tcPr>
          <w:p w14:paraId="62605AC6" w14:textId="02DD8076"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Very High Concern</w:t>
            </w:r>
          </w:p>
        </w:tc>
        <w:tc>
          <w:tcPr>
            <w:tcW w:w="2393" w:type="dxa"/>
          </w:tcPr>
          <w:p w14:paraId="54F54A6C" w14:textId="17F569B0"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Strong association with xeric sites</w:t>
            </w:r>
          </w:p>
        </w:tc>
        <w:tc>
          <w:tcPr>
            <w:tcW w:w="1080" w:type="dxa"/>
          </w:tcPr>
          <w:p w14:paraId="25874A5A" w14:textId="5D31A78A"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55</w:t>
            </w:r>
          </w:p>
        </w:tc>
        <w:tc>
          <w:tcPr>
            <w:tcW w:w="1075" w:type="dxa"/>
          </w:tcPr>
          <w:p w14:paraId="523C322A" w14:textId="3BFBFBFC"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3</w:t>
            </w:r>
          </w:p>
        </w:tc>
      </w:tr>
      <w:tr w:rsidR="00B76147" w:rsidRPr="008A3250" w14:paraId="755723A0"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7CD30D74" w14:textId="667EA7D3"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Metarranthis pilosaria</w:t>
            </w:r>
          </w:p>
        </w:tc>
        <w:tc>
          <w:tcPr>
            <w:tcW w:w="1992" w:type="dxa"/>
          </w:tcPr>
          <w:p w14:paraId="47B80B9C" w14:textId="114A92AD"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High Concern</w:t>
            </w:r>
          </w:p>
        </w:tc>
        <w:tc>
          <w:tcPr>
            <w:tcW w:w="2393" w:type="dxa"/>
          </w:tcPr>
          <w:p w14:paraId="49D9DF28" w14:textId="61EBD97E"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Associated with xeric sites</w:t>
            </w:r>
          </w:p>
        </w:tc>
        <w:tc>
          <w:tcPr>
            <w:tcW w:w="1080" w:type="dxa"/>
          </w:tcPr>
          <w:p w14:paraId="7AA22BDF" w14:textId="613503A6"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13</w:t>
            </w:r>
          </w:p>
        </w:tc>
        <w:tc>
          <w:tcPr>
            <w:tcW w:w="1075" w:type="dxa"/>
          </w:tcPr>
          <w:p w14:paraId="3A79FFCD" w14:textId="4CFEB6BB"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r>
      <w:tr w:rsidR="00B76147" w:rsidRPr="008A3250" w14:paraId="662344D7" w14:textId="77777777" w:rsidTr="00B76147">
        <w:tc>
          <w:tcPr>
            <w:cnfStyle w:val="001000000000" w:firstRow="0" w:lastRow="0" w:firstColumn="1" w:lastColumn="0" w:oddVBand="0" w:evenVBand="0" w:oddHBand="0" w:evenHBand="0" w:firstRowFirstColumn="0" w:firstRowLastColumn="0" w:lastRowFirstColumn="0" w:lastRowLastColumn="0"/>
            <w:tcW w:w="2810" w:type="dxa"/>
          </w:tcPr>
          <w:p w14:paraId="6EF824B5" w14:textId="029CF024"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Phoberia ingenua</w:t>
            </w:r>
          </w:p>
        </w:tc>
        <w:tc>
          <w:tcPr>
            <w:tcW w:w="1992" w:type="dxa"/>
          </w:tcPr>
          <w:p w14:paraId="40A525CC" w14:textId="65DAAD57"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724C6D7A" w14:textId="77777777"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80" w:type="dxa"/>
          </w:tcPr>
          <w:p w14:paraId="1AA7C845" w14:textId="4652D1EE"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6</w:t>
            </w:r>
          </w:p>
        </w:tc>
        <w:tc>
          <w:tcPr>
            <w:tcW w:w="1075" w:type="dxa"/>
          </w:tcPr>
          <w:p w14:paraId="31BACBA5" w14:textId="62B50903"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r>
      <w:tr w:rsidR="00B76147" w:rsidRPr="008A3250" w14:paraId="444B788C"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1010E341" w14:textId="36CA30AA"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Plagodis kuetzingi</w:t>
            </w:r>
          </w:p>
        </w:tc>
        <w:tc>
          <w:tcPr>
            <w:tcW w:w="1992" w:type="dxa"/>
          </w:tcPr>
          <w:p w14:paraId="72EAE6E3" w14:textId="0FB75BC3"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14EB42FC" w14:textId="77777777"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80" w:type="dxa"/>
          </w:tcPr>
          <w:p w14:paraId="38A88E19" w14:textId="7910CF3D"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12</w:t>
            </w:r>
          </w:p>
        </w:tc>
        <w:tc>
          <w:tcPr>
            <w:tcW w:w="1075" w:type="dxa"/>
          </w:tcPr>
          <w:p w14:paraId="356023D5" w14:textId="56279334"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2</w:t>
            </w:r>
          </w:p>
        </w:tc>
      </w:tr>
      <w:tr w:rsidR="00B76147" w:rsidRPr="008A3250" w14:paraId="4EE7BFC4" w14:textId="77777777" w:rsidTr="00B76147">
        <w:tc>
          <w:tcPr>
            <w:cnfStyle w:val="001000000000" w:firstRow="0" w:lastRow="0" w:firstColumn="1" w:lastColumn="0" w:oddVBand="0" w:evenVBand="0" w:oddHBand="0" w:evenHBand="0" w:firstRowFirstColumn="0" w:firstRowLastColumn="0" w:lastRowFirstColumn="0" w:lastRowLastColumn="0"/>
            <w:tcW w:w="2810" w:type="dxa"/>
          </w:tcPr>
          <w:p w14:paraId="65A378C6" w14:textId="2698BE8E"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Psectraglaea carnosa</w:t>
            </w:r>
          </w:p>
        </w:tc>
        <w:tc>
          <w:tcPr>
            <w:tcW w:w="1992" w:type="dxa"/>
          </w:tcPr>
          <w:p w14:paraId="4B5D2663" w14:textId="1408429F"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56B12B81" w14:textId="0C070A1B" w:rsidR="00B76147" w:rsidRPr="008A3250" w:rsidRDefault="008A3250"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Prefer xeric sites</w:t>
            </w:r>
          </w:p>
        </w:tc>
        <w:tc>
          <w:tcPr>
            <w:tcW w:w="1080" w:type="dxa"/>
          </w:tcPr>
          <w:p w14:paraId="4F96715D" w14:textId="20757FB6"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62</w:t>
            </w:r>
          </w:p>
        </w:tc>
        <w:tc>
          <w:tcPr>
            <w:tcW w:w="1075" w:type="dxa"/>
          </w:tcPr>
          <w:p w14:paraId="5987EEFA" w14:textId="556879F8"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4</w:t>
            </w:r>
          </w:p>
        </w:tc>
      </w:tr>
      <w:tr w:rsidR="00B76147" w:rsidRPr="008A3250" w14:paraId="3A115F46"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6B181472" w14:textId="197A15CA"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Schinia septentrionalis</w:t>
            </w:r>
          </w:p>
        </w:tc>
        <w:tc>
          <w:tcPr>
            <w:tcW w:w="1992" w:type="dxa"/>
          </w:tcPr>
          <w:p w14:paraId="15D55161" w14:textId="2CE91559"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2F248876" w14:textId="7D04FED7" w:rsidR="00B76147" w:rsidRPr="008A3250" w:rsidRDefault="008A3250"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Prefer xeric sites</w:t>
            </w:r>
          </w:p>
        </w:tc>
        <w:tc>
          <w:tcPr>
            <w:tcW w:w="1080" w:type="dxa"/>
          </w:tcPr>
          <w:p w14:paraId="339FA25F" w14:textId="65DECB27"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39</w:t>
            </w:r>
          </w:p>
        </w:tc>
        <w:tc>
          <w:tcPr>
            <w:tcW w:w="1075" w:type="dxa"/>
          </w:tcPr>
          <w:p w14:paraId="0E24EFD4" w14:textId="241BF88F"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4</w:t>
            </w:r>
          </w:p>
        </w:tc>
      </w:tr>
      <w:tr w:rsidR="00B76147" w:rsidRPr="008A3250" w14:paraId="74752FAC" w14:textId="77777777" w:rsidTr="00B76147">
        <w:tc>
          <w:tcPr>
            <w:cnfStyle w:val="001000000000" w:firstRow="0" w:lastRow="0" w:firstColumn="1" w:lastColumn="0" w:oddVBand="0" w:evenVBand="0" w:oddHBand="0" w:evenHBand="0" w:firstRowFirstColumn="0" w:firstRowLastColumn="0" w:lastRowFirstColumn="0" w:lastRowLastColumn="0"/>
            <w:tcW w:w="2810" w:type="dxa"/>
          </w:tcPr>
          <w:p w14:paraId="3F3DC227" w14:textId="61160E97"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Zale lunifera</w:t>
            </w:r>
          </w:p>
        </w:tc>
        <w:tc>
          <w:tcPr>
            <w:tcW w:w="1992" w:type="dxa"/>
          </w:tcPr>
          <w:p w14:paraId="3F4E1754" w14:textId="49B221FE"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6F753938" w14:textId="0354AEE4" w:rsidR="00B76147" w:rsidRPr="008A3250" w:rsidRDefault="008A3250"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Strong association with xeric sites</w:t>
            </w:r>
          </w:p>
        </w:tc>
        <w:tc>
          <w:tcPr>
            <w:tcW w:w="1080" w:type="dxa"/>
          </w:tcPr>
          <w:p w14:paraId="31E1BE18" w14:textId="2793E2EC"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c>
          <w:tcPr>
            <w:tcW w:w="1075" w:type="dxa"/>
          </w:tcPr>
          <w:p w14:paraId="3C466A9F" w14:textId="601B5B24" w:rsidR="00B76147" w:rsidRPr="008A3250" w:rsidRDefault="00B76147" w:rsidP="00BD78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1</w:t>
            </w:r>
          </w:p>
        </w:tc>
      </w:tr>
      <w:tr w:rsidR="00B76147" w:rsidRPr="008A3250" w14:paraId="29FF10DD" w14:textId="77777777" w:rsidTr="00B76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3BC9E5B1" w14:textId="1877F23D" w:rsidR="00B76147" w:rsidRPr="00E74875" w:rsidRDefault="00B76147" w:rsidP="00BD7845">
            <w:pPr>
              <w:autoSpaceDE w:val="0"/>
              <w:autoSpaceDN w:val="0"/>
              <w:adjustRightInd w:val="0"/>
              <w:rPr>
                <w:rFonts w:asciiTheme="majorHAnsi" w:hAnsiTheme="majorHAnsi" w:cstheme="majorHAnsi"/>
                <w:i/>
                <w:iCs/>
                <w:sz w:val="20"/>
                <w:szCs w:val="20"/>
              </w:rPr>
            </w:pPr>
            <w:r w:rsidRPr="00E74875">
              <w:rPr>
                <w:rFonts w:asciiTheme="majorHAnsi" w:hAnsiTheme="majorHAnsi" w:cstheme="majorHAnsi"/>
                <w:i/>
                <w:iCs/>
                <w:sz w:val="20"/>
                <w:szCs w:val="20"/>
              </w:rPr>
              <w:t>Zanclognatha martha</w:t>
            </w:r>
          </w:p>
        </w:tc>
        <w:tc>
          <w:tcPr>
            <w:tcW w:w="1992" w:type="dxa"/>
          </w:tcPr>
          <w:p w14:paraId="4B7D8527" w14:textId="107ED6DB"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Assessment Priority</w:t>
            </w:r>
          </w:p>
        </w:tc>
        <w:tc>
          <w:tcPr>
            <w:tcW w:w="2393" w:type="dxa"/>
          </w:tcPr>
          <w:p w14:paraId="3273B1E7" w14:textId="491F8765"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Strong association with xeric sites</w:t>
            </w:r>
          </w:p>
        </w:tc>
        <w:tc>
          <w:tcPr>
            <w:tcW w:w="1080" w:type="dxa"/>
          </w:tcPr>
          <w:p w14:paraId="2969F872" w14:textId="44B4843B"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95</w:t>
            </w:r>
            <w:r w:rsidR="00131A91">
              <w:rPr>
                <w:rFonts w:asciiTheme="majorHAnsi" w:hAnsiTheme="majorHAnsi" w:cstheme="majorHAnsi"/>
                <w:sz w:val="20"/>
                <w:szCs w:val="20"/>
              </w:rPr>
              <w:t>*</w:t>
            </w:r>
          </w:p>
        </w:tc>
        <w:tc>
          <w:tcPr>
            <w:tcW w:w="1075" w:type="dxa"/>
          </w:tcPr>
          <w:p w14:paraId="616CE7A2" w14:textId="14846213" w:rsidR="00B76147" w:rsidRPr="008A3250" w:rsidRDefault="00B76147" w:rsidP="00BD78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A3250">
              <w:rPr>
                <w:rFonts w:asciiTheme="majorHAnsi" w:hAnsiTheme="majorHAnsi" w:cstheme="majorHAnsi"/>
                <w:sz w:val="20"/>
                <w:szCs w:val="20"/>
              </w:rPr>
              <w:t>6</w:t>
            </w:r>
          </w:p>
        </w:tc>
      </w:tr>
    </w:tbl>
    <w:p w14:paraId="610FF265" w14:textId="2E806CB7" w:rsidR="00131A91" w:rsidRPr="00131A91" w:rsidRDefault="00131A91" w:rsidP="00131A91">
      <w:pPr>
        <w:rPr>
          <w:i/>
          <w:iCs/>
          <w:sz w:val="18"/>
          <w:szCs w:val="18"/>
        </w:rPr>
      </w:pPr>
      <w:r w:rsidRPr="00131A91">
        <w:rPr>
          <w:sz w:val="18"/>
          <w:szCs w:val="18"/>
        </w:rPr>
        <w:t>*</w:t>
      </w:r>
      <w:r w:rsidRPr="00131A91">
        <w:rPr>
          <w:i/>
          <w:iCs/>
          <w:sz w:val="18"/>
          <w:szCs w:val="18"/>
        </w:rPr>
        <w:t>Zanclognatha martha had a strong collection at the Ossipee Pine Barrens in data that was not available in time for the analysis presented in this report. This abundance will increase in future publications.</w:t>
      </w:r>
    </w:p>
    <w:p w14:paraId="621DA31E" w14:textId="07FBC70D" w:rsidR="00BA20B7" w:rsidRPr="000920E5" w:rsidRDefault="00BA20B7" w:rsidP="00BA20B7">
      <w:pPr>
        <w:pStyle w:val="Heading1"/>
        <w:rPr>
          <w:rFonts w:cstheme="majorHAnsi"/>
        </w:rPr>
      </w:pPr>
      <w:r w:rsidRPr="000920E5">
        <w:rPr>
          <w:rFonts w:cstheme="majorHAnsi"/>
        </w:rPr>
        <w:t>Discussion</w:t>
      </w:r>
    </w:p>
    <w:p w14:paraId="47765928" w14:textId="77777777" w:rsidR="00D23D9A" w:rsidRDefault="00BB0656" w:rsidP="00C46608">
      <w:pPr>
        <w:rPr>
          <w:rFonts w:cstheme="minorHAnsi"/>
        </w:rPr>
      </w:pPr>
      <w:r w:rsidRPr="00452F76">
        <w:rPr>
          <w:rFonts w:cstheme="minorHAnsi"/>
        </w:rPr>
        <w:t>This dataset represents a substantial contribution to the understanding of species habitat associations and ranges</w:t>
      </w:r>
      <w:r w:rsidR="00C225F8" w:rsidRPr="00452F76">
        <w:rPr>
          <w:rFonts w:cstheme="minorHAnsi"/>
        </w:rPr>
        <w:t xml:space="preserve"> and provides a baseline for future surveys. </w:t>
      </w:r>
      <w:r w:rsidR="00533DAC">
        <w:rPr>
          <w:rFonts w:cstheme="minorHAnsi"/>
        </w:rPr>
        <w:t xml:space="preserve">However, there are </w:t>
      </w:r>
      <w:proofErr w:type="gramStart"/>
      <w:r w:rsidR="00533DAC">
        <w:rPr>
          <w:rFonts w:cstheme="minorHAnsi"/>
        </w:rPr>
        <w:t>a number of</w:t>
      </w:r>
      <w:proofErr w:type="gramEnd"/>
      <w:r w:rsidR="00533DAC">
        <w:rPr>
          <w:rFonts w:cstheme="minorHAnsi"/>
        </w:rPr>
        <w:t xml:space="preserve"> important factors to consider when interpreting these results. </w:t>
      </w:r>
      <w:r w:rsidR="00D23D9A">
        <w:rPr>
          <w:rFonts w:cstheme="minorHAnsi"/>
        </w:rPr>
        <w:t xml:space="preserve">While surveyors tried to visit sites on dates with equivalent weather and light conditions, it is not always possible to adjust logistics. It is also important </w:t>
      </w:r>
      <w:r w:rsidR="00D23D9A">
        <w:rPr>
          <w:rFonts w:cstheme="minorHAnsi"/>
        </w:rPr>
        <w:lastRenderedPageBreak/>
        <w:t xml:space="preserve">to understand that a 2-year study, especially one with a sampling frequency of only once per month, is not expected to detect all species present, and light traps do not attract all species. </w:t>
      </w:r>
    </w:p>
    <w:p w14:paraId="60D97D91" w14:textId="32AADCDE" w:rsidR="00706086" w:rsidRDefault="00C225F8" w:rsidP="00C46608">
      <w:pPr>
        <w:rPr>
          <w:rFonts w:cstheme="minorHAnsi"/>
        </w:rPr>
      </w:pPr>
      <w:r w:rsidRPr="00452F76">
        <w:rPr>
          <w:rFonts w:cstheme="minorHAnsi"/>
        </w:rPr>
        <w:t xml:space="preserve">The geographic breadth and the corresponding diversity of environmental variables including climate and soil appear to explain much of the observed difference in moth communities between the sites making it </w:t>
      </w:r>
      <w:r w:rsidR="00237663">
        <w:rPr>
          <w:rFonts w:cstheme="minorHAnsi"/>
        </w:rPr>
        <w:t xml:space="preserve">somewhat </w:t>
      </w:r>
      <w:r w:rsidRPr="00452F76">
        <w:rPr>
          <w:rFonts w:cstheme="minorHAnsi"/>
        </w:rPr>
        <w:t>difficult to relate management activities to moth diversity and abundance.</w:t>
      </w:r>
      <w:r w:rsidR="00533DAC">
        <w:rPr>
          <w:rFonts w:cstheme="minorHAnsi"/>
        </w:rPr>
        <w:t xml:space="preserve"> </w:t>
      </w:r>
      <w:r w:rsidR="00B045BF" w:rsidRPr="00452F76">
        <w:rPr>
          <w:rFonts w:cstheme="minorHAnsi"/>
        </w:rPr>
        <w:t>Much of the difference between sites is likely related to the difference in vegetation communities. Sites and ecoregions with more trees had higher abundance and diversity of moths. Many xeric associated moth species have hostplant requirements that include tree species like oaks and pines.</w:t>
      </w:r>
      <w:r w:rsidR="00237663">
        <w:rPr>
          <w:rFonts w:cstheme="minorHAnsi"/>
        </w:rPr>
        <w:t xml:space="preserve"> Whereas these canopy species were commonly shared among sites, understory species, particularly ones with specific associations with certain moth species, were quite different.</w:t>
      </w:r>
      <w:r w:rsidR="00B045BF" w:rsidRPr="00452F76">
        <w:rPr>
          <w:rFonts w:cstheme="minorHAnsi"/>
        </w:rPr>
        <w:t xml:space="preserve"> </w:t>
      </w:r>
      <w:r w:rsidR="00237663">
        <w:rPr>
          <w:rFonts w:cstheme="minorHAnsi"/>
        </w:rPr>
        <w:t xml:space="preserve">For selected species like </w:t>
      </w:r>
      <w:r w:rsidR="00237663">
        <w:rPr>
          <w:rFonts w:cstheme="minorHAnsi"/>
          <w:i/>
        </w:rPr>
        <w:t>Apodrepanulatrix liberaria</w:t>
      </w:r>
      <w:r w:rsidR="00237663">
        <w:rPr>
          <w:rFonts w:cstheme="minorHAnsi"/>
        </w:rPr>
        <w:t xml:space="preserve"> and New Jersey Tea this can be a strong indicator of which management activities to target, yet for many moth species whose life histories are unknown, this can be quite challenging.</w:t>
      </w:r>
    </w:p>
    <w:p w14:paraId="2C2DDBC1" w14:textId="26EBDB32" w:rsidR="00706086" w:rsidRPr="00871687" w:rsidRDefault="00706086" w:rsidP="00C46608">
      <w:pPr>
        <w:rPr>
          <w:rFonts w:cstheme="minorHAnsi"/>
        </w:rPr>
      </w:pPr>
      <w:r>
        <w:rPr>
          <w:rFonts w:cstheme="minorHAnsi"/>
        </w:rPr>
        <w:t xml:space="preserve">Of the 16 barrens obligate moth species, </w:t>
      </w:r>
      <w:r w:rsidR="00871687">
        <w:rPr>
          <w:rFonts w:cstheme="minorHAnsi"/>
        </w:rPr>
        <w:t>six were not observed.</w:t>
      </w:r>
      <w:r>
        <w:rPr>
          <w:rFonts w:cstheme="minorHAnsi"/>
        </w:rPr>
        <w:t xml:space="preserve"> (Table 3). </w:t>
      </w:r>
      <w:r w:rsidRPr="00871687">
        <w:rPr>
          <w:rFonts w:cstheme="minorHAnsi"/>
          <w:i/>
          <w:iCs/>
        </w:rPr>
        <w:t>Acronicta dolli</w:t>
      </w:r>
      <w:r>
        <w:rPr>
          <w:rFonts w:cstheme="minorHAnsi"/>
        </w:rPr>
        <w:t xml:space="preserve"> may have an early spring flight period, which could explain why it was not collected </w:t>
      </w:r>
      <w:r w:rsidR="00237663">
        <w:rPr>
          <w:rFonts w:cstheme="minorHAnsi"/>
        </w:rPr>
        <w:t xml:space="preserve">during </w:t>
      </w:r>
      <w:r>
        <w:rPr>
          <w:rFonts w:cstheme="minorHAnsi"/>
        </w:rPr>
        <w:t xml:space="preserve">this study. </w:t>
      </w:r>
      <w:r>
        <w:rPr>
          <w:rFonts w:cstheme="minorHAnsi"/>
          <w:i/>
          <w:iCs/>
        </w:rPr>
        <w:t>Acronicta albarufa</w:t>
      </w:r>
      <w:r>
        <w:rPr>
          <w:rFonts w:cstheme="minorHAnsi"/>
        </w:rPr>
        <w:t xml:space="preserve">, </w:t>
      </w:r>
      <w:r>
        <w:rPr>
          <w:rFonts w:cstheme="minorHAnsi"/>
          <w:i/>
          <w:iCs/>
        </w:rPr>
        <w:t>Catocala jair</w:t>
      </w:r>
      <w:r>
        <w:rPr>
          <w:rFonts w:cstheme="minorHAnsi"/>
        </w:rPr>
        <w:t>,</w:t>
      </w:r>
      <w:r>
        <w:rPr>
          <w:rFonts w:cstheme="minorHAnsi"/>
          <w:i/>
          <w:iCs/>
        </w:rPr>
        <w:t xml:space="preserve"> and</w:t>
      </w:r>
      <w:r w:rsidR="00481C98">
        <w:rPr>
          <w:rFonts w:cstheme="minorHAnsi"/>
          <w:i/>
          <w:iCs/>
        </w:rPr>
        <w:t xml:space="preserve"> Catocala herodias </w:t>
      </w:r>
      <w:r w:rsidR="00481C98" w:rsidRPr="00871687">
        <w:rPr>
          <w:rFonts w:cstheme="minorHAnsi"/>
        </w:rPr>
        <w:t>should have been found based on geographic range, phenology, and habitat affiliation.</w:t>
      </w:r>
      <w:r w:rsidR="00481C98">
        <w:rPr>
          <w:rFonts w:cstheme="minorHAnsi"/>
        </w:rPr>
        <w:t xml:space="preserve"> </w:t>
      </w:r>
      <w:r w:rsidR="00481C98">
        <w:rPr>
          <w:rFonts w:cstheme="minorHAnsi"/>
          <w:i/>
          <w:iCs/>
        </w:rPr>
        <w:t>Crambus daeckellus</w:t>
      </w:r>
      <w:r w:rsidR="00481C98">
        <w:rPr>
          <w:rFonts w:cstheme="minorHAnsi"/>
        </w:rPr>
        <w:t xml:space="preserve"> is a very rare species with few observations over the past 100 years.</w:t>
      </w:r>
      <w:r w:rsidR="00871687">
        <w:rPr>
          <w:rFonts w:cstheme="minorHAnsi"/>
        </w:rPr>
        <w:t xml:space="preserve"> A more intensive survey effort may be needed to detect that species.</w:t>
      </w:r>
    </w:p>
    <w:p w14:paraId="765A14DA" w14:textId="0F59B156" w:rsidR="00A048FE" w:rsidRDefault="00F52292" w:rsidP="00C46608">
      <w:pPr>
        <w:rPr>
          <w:rFonts w:cstheme="minorHAnsi"/>
        </w:rPr>
      </w:pPr>
      <w:r>
        <w:rPr>
          <w:rFonts w:cstheme="minorHAnsi"/>
        </w:rPr>
        <w:t>In repeated and lengthy discussions to develop consensus around the xeric-associated moth species, 15 species were determined to be xeric-associated in the Northeastern U.S. but were known from a wider range of habitats in the southeast, midwestern, and even western states.</w:t>
      </w:r>
      <w:r w:rsidR="006E29AA">
        <w:rPr>
          <w:rFonts w:cstheme="minorHAnsi"/>
        </w:rPr>
        <w:t xml:space="preserve"> Xeric habitats in the Northeast represent the northern edge of range for some of these species. In the context of climate change driven range shifts, species that are xeric-associated in the Northeast (Appendix A) may represent advance dispersal and serve as a source population for stronger establishment in the future </w:t>
      </w:r>
      <w:r w:rsidR="006E29AA">
        <w:rPr>
          <w:rFonts w:cstheme="minorHAnsi"/>
        </w:rPr>
        <w:fldChar w:fldCharType="begin"/>
      </w:r>
      <w:r w:rsidR="006E29AA">
        <w:rPr>
          <w:rFonts w:cstheme="minorHAnsi"/>
        </w:rPr>
        <w:instrText xml:space="preserve"> ADDIN ZOTERO_ITEM CSL_CITATION {"citationID":"5N5NT9MM","properties":{"formattedCitation":"(Wagner 2012)","plainCitation":"(Wagner 2012)","noteIndex":0},"citationItems":[{"id":5806,"uris":["http://zotero.org/users/39299/items/AWYR945D"],"itemData":{"id":5806,"type":"article-journal","container-title":"News of the Lepidopterists' Society","DOI":"10.1007/s10526-011-9437-8","ISSN":"1386-6141, 1573-8248","issue":"2","journalAbbreviation":"BioControl","language":"en","page":"52-56","source":"DOI.org (Crossref)","title":"Moth decline in the Northeastern United States","volume":"54","author":[{"family":"Wagner","given":"D.L."}],"issued":{"date-parts":[["2012"]]}}}],"schema":"https://github.com/citation-style-language/schema/raw/master/csl-citation.json"} </w:instrText>
      </w:r>
      <w:r w:rsidR="006E29AA">
        <w:rPr>
          <w:rFonts w:cstheme="minorHAnsi"/>
        </w:rPr>
        <w:fldChar w:fldCharType="separate"/>
      </w:r>
      <w:r w:rsidR="006E29AA" w:rsidRPr="006E29AA">
        <w:rPr>
          <w:rFonts w:ascii="Calibri" w:hAnsi="Calibri" w:cs="Calibri"/>
        </w:rPr>
        <w:t>(Wagner 2012)</w:t>
      </w:r>
      <w:r w:rsidR="006E29AA">
        <w:rPr>
          <w:rFonts w:cstheme="minorHAnsi"/>
        </w:rPr>
        <w:fldChar w:fldCharType="end"/>
      </w:r>
      <w:r w:rsidR="006E29AA">
        <w:rPr>
          <w:rFonts w:cstheme="minorHAnsi"/>
        </w:rPr>
        <w:t>.</w:t>
      </w:r>
      <w:r w:rsidR="00465254">
        <w:rPr>
          <w:rFonts w:cstheme="minorHAnsi"/>
        </w:rPr>
        <w:t xml:space="preserve"> Also, if the larval hostplant is present, coastal tertiary dunes provide an alternate xeric habitat for at least</w:t>
      </w:r>
      <w:r w:rsidR="003B0641">
        <w:rPr>
          <w:rFonts w:cstheme="minorHAnsi"/>
        </w:rPr>
        <w:t xml:space="preserve"> four RSGCN species</w:t>
      </w:r>
      <w:r w:rsidR="003B0641" w:rsidRPr="00B3738D">
        <w:rPr>
          <w:rFonts w:cstheme="minorHAnsi"/>
          <w:color w:val="000000" w:themeColor="text1"/>
        </w:rPr>
        <w:t xml:space="preserve">: </w:t>
      </w:r>
      <w:r w:rsidR="003B0641" w:rsidRPr="00B3738D">
        <w:rPr>
          <w:rFonts w:cstheme="minorHAnsi"/>
          <w:i/>
          <w:iCs/>
          <w:color w:val="000000" w:themeColor="text1"/>
        </w:rPr>
        <w:t>Abagrotis benjamini, Drasteria occulta, Glena cognataria</w:t>
      </w:r>
      <w:r w:rsidR="003B0641" w:rsidRPr="00B3738D">
        <w:rPr>
          <w:rFonts w:cstheme="minorHAnsi"/>
          <w:color w:val="000000" w:themeColor="text1"/>
        </w:rPr>
        <w:t xml:space="preserve"> and </w:t>
      </w:r>
      <w:r w:rsidR="003B0641" w:rsidRPr="00B3738D">
        <w:rPr>
          <w:rFonts w:cstheme="minorHAnsi"/>
          <w:i/>
          <w:iCs/>
          <w:color w:val="000000" w:themeColor="text1"/>
        </w:rPr>
        <w:t>Schinia septentriona</w:t>
      </w:r>
      <w:r w:rsidR="003B0641" w:rsidRPr="00B3738D">
        <w:rPr>
          <w:rFonts w:cstheme="minorHAnsi"/>
          <w:color w:val="000000" w:themeColor="text1"/>
        </w:rPr>
        <w:t>lis (Mello, pers. data).</w:t>
      </w:r>
    </w:p>
    <w:p w14:paraId="049641E5" w14:textId="6DAB08D5" w:rsidR="00A05699" w:rsidRDefault="00A05699" w:rsidP="00C46608">
      <w:pPr>
        <w:rPr>
          <w:rFonts w:ascii="Calibri" w:hAnsi="Calibri" w:cs="Calibri"/>
        </w:rPr>
      </w:pPr>
      <w:r>
        <w:rPr>
          <w:rFonts w:ascii="Calibri" w:hAnsi="Calibri" w:cs="Calibri"/>
        </w:rPr>
        <w:t xml:space="preserve">Limitations on the ability to collect </w:t>
      </w:r>
      <w:proofErr w:type="gramStart"/>
      <w:r>
        <w:rPr>
          <w:rFonts w:ascii="Calibri" w:hAnsi="Calibri" w:cs="Calibri"/>
        </w:rPr>
        <w:t xml:space="preserve">micro </w:t>
      </w:r>
      <w:r w:rsidR="003C55C2" w:rsidRPr="003C55C2">
        <w:rPr>
          <w:rFonts w:ascii="Calibri" w:hAnsi="Calibri" w:cs="Calibri"/>
          <w:i/>
          <w:iCs/>
        </w:rPr>
        <w:t>Lepidoptera</w:t>
      </w:r>
      <w:proofErr w:type="gramEnd"/>
      <w:r>
        <w:rPr>
          <w:rFonts w:ascii="Calibri" w:hAnsi="Calibri" w:cs="Calibri"/>
        </w:rPr>
        <w:t xml:space="preserve"> in good condition and correct identification by the collectors presented a challenging constraint during this survey. For these reasons, microleps were underreported and understudied in general. There are, however, many species </w:t>
      </w:r>
      <w:proofErr w:type="gramStart"/>
      <w:r>
        <w:rPr>
          <w:rFonts w:ascii="Calibri" w:hAnsi="Calibri" w:cs="Calibri"/>
        </w:rPr>
        <w:t>obligates</w:t>
      </w:r>
      <w:proofErr w:type="gramEnd"/>
      <w:r>
        <w:rPr>
          <w:rFonts w:ascii="Calibri" w:hAnsi="Calibri" w:cs="Calibri"/>
        </w:rPr>
        <w:t xml:space="preserve"> in xeric habitats whose host plant affinities make these habitats essential in their life cycle and therefore are important places to continue research work.</w:t>
      </w:r>
    </w:p>
    <w:p w14:paraId="547B940E" w14:textId="69E06C40" w:rsidR="0047043A" w:rsidRDefault="0047043A" w:rsidP="00C46608">
      <w:pPr>
        <w:rPr>
          <w:rFonts w:ascii="Calibri" w:hAnsi="Calibri" w:cs="Calibri"/>
        </w:rPr>
      </w:pPr>
      <w:r>
        <w:rPr>
          <w:rFonts w:ascii="Calibri" w:hAnsi="Calibri" w:cs="Calibri"/>
        </w:rPr>
        <w:t xml:space="preserve">While the </w:t>
      </w:r>
      <w:r w:rsidR="00774E0A">
        <w:rPr>
          <w:rFonts w:ascii="Calibri" w:hAnsi="Calibri" w:cs="Calibri"/>
        </w:rPr>
        <w:t>broad survey effort was insufficient to statistically analyze the impact of habitat management on moth abundance or diversity over years, prescribed fire at the Albany Pine Bush Preserve provide</w:t>
      </w:r>
      <w:r w:rsidR="00946192">
        <w:rPr>
          <w:rFonts w:ascii="Calibri" w:hAnsi="Calibri" w:cs="Calibri"/>
        </w:rPr>
        <w:t>d</w:t>
      </w:r>
      <w:r w:rsidR="00774E0A">
        <w:rPr>
          <w:rFonts w:ascii="Calibri" w:hAnsi="Calibri" w:cs="Calibri"/>
        </w:rPr>
        <w:t xml:space="preserve"> an opportunity to </w:t>
      </w:r>
      <w:r w:rsidR="00946192">
        <w:rPr>
          <w:rFonts w:ascii="Calibri" w:hAnsi="Calibri" w:cs="Calibri"/>
        </w:rPr>
        <w:t xml:space="preserve">document </w:t>
      </w:r>
      <w:r w:rsidR="00774E0A">
        <w:rPr>
          <w:rFonts w:ascii="Calibri" w:hAnsi="Calibri" w:cs="Calibri"/>
        </w:rPr>
        <w:t xml:space="preserve">moth </w:t>
      </w:r>
      <w:r w:rsidR="00946192">
        <w:rPr>
          <w:rFonts w:ascii="Calibri" w:hAnsi="Calibri" w:cs="Calibri"/>
        </w:rPr>
        <w:t xml:space="preserve">abundance and diversity during </w:t>
      </w:r>
      <w:r w:rsidR="00774E0A">
        <w:rPr>
          <w:rFonts w:ascii="Calibri" w:hAnsi="Calibri" w:cs="Calibri"/>
        </w:rPr>
        <w:t xml:space="preserve">the summer following the burn. Alley Cat unit burned the day the moth trap was set in May, and Bivy unit burned the day before, while Greentaxis unit </w:t>
      </w:r>
      <w:r w:rsidR="00774E0A" w:rsidRPr="00F1240E">
        <w:rPr>
          <w:rFonts w:ascii="Calibri" w:hAnsi="Calibri" w:cs="Calibri"/>
          <w:color w:val="000000" w:themeColor="text1"/>
        </w:rPr>
        <w:t xml:space="preserve">was </w:t>
      </w:r>
      <w:r w:rsidR="0046170C" w:rsidRPr="00F1240E">
        <w:rPr>
          <w:rFonts w:ascii="Calibri" w:hAnsi="Calibri" w:cs="Calibri"/>
          <w:color w:val="000000" w:themeColor="text1"/>
        </w:rPr>
        <w:t xml:space="preserve">a scrub oak-dominated barrens that was </w:t>
      </w:r>
      <w:r w:rsidR="00774E0A" w:rsidRPr="00F1240E">
        <w:rPr>
          <w:rFonts w:ascii="Calibri" w:hAnsi="Calibri" w:cs="Calibri"/>
          <w:color w:val="000000" w:themeColor="text1"/>
        </w:rPr>
        <w:t>unmanaged</w:t>
      </w:r>
      <w:r w:rsidR="0046170C" w:rsidRPr="00F1240E">
        <w:rPr>
          <w:rFonts w:ascii="Calibri" w:hAnsi="Calibri" w:cs="Calibri"/>
          <w:color w:val="000000" w:themeColor="text1"/>
        </w:rPr>
        <w:t xml:space="preserve"> over the past several years.</w:t>
      </w:r>
      <w:r w:rsidR="00774E0A" w:rsidRPr="00F1240E">
        <w:rPr>
          <w:rFonts w:ascii="Calibri" w:hAnsi="Calibri" w:cs="Calibri"/>
          <w:color w:val="000000" w:themeColor="text1"/>
        </w:rPr>
        <w:t xml:space="preserve"> </w:t>
      </w:r>
      <w:r w:rsidR="00774E0A">
        <w:rPr>
          <w:rFonts w:ascii="Calibri" w:hAnsi="Calibri" w:cs="Calibri"/>
        </w:rPr>
        <w:t xml:space="preserve">Over the following 5 sampling windows, species abundance and diversity </w:t>
      </w:r>
      <w:proofErr w:type="gramStart"/>
      <w:r w:rsidR="00774E0A">
        <w:rPr>
          <w:rFonts w:ascii="Calibri" w:hAnsi="Calibri" w:cs="Calibri"/>
        </w:rPr>
        <w:t>was</w:t>
      </w:r>
      <w:proofErr w:type="gramEnd"/>
      <w:r w:rsidR="00774E0A">
        <w:rPr>
          <w:rFonts w:ascii="Calibri" w:hAnsi="Calibri" w:cs="Calibri"/>
        </w:rPr>
        <w:t xml:space="preserve"> not negatively impacted by the fire at Alley Cat and Bivy</w:t>
      </w:r>
      <w:r w:rsidR="006D0A1A">
        <w:rPr>
          <w:rFonts w:ascii="Calibri" w:hAnsi="Calibri" w:cs="Calibri"/>
        </w:rPr>
        <w:t xml:space="preserve"> (Fig. 5)</w:t>
      </w:r>
      <w:r w:rsidR="00774E0A">
        <w:rPr>
          <w:rFonts w:ascii="Calibri" w:hAnsi="Calibri" w:cs="Calibri"/>
        </w:rPr>
        <w:t xml:space="preserve">. The Albany Pine Bush Preserve </w:t>
      </w:r>
      <w:r w:rsidR="00E45F46">
        <w:rPr>
          <w:rFonts w:ascii="Calibri" w:hAnsi="Calibri" w:cs="Calibri"/>
        </w:rPr>
        <w:t xml:space="preserve">follows best practices of management rotation so moths from Alley Cat and Bivy may have utilized nearby untreated management units as </w:t>
      </w:r>
      <w:proofErr w:type="gramStart"/>
      <w:r w:rsidR="00E45F46">
        <w:rPr>
          <w:rFonts w:ascii="Calibri" w:hAnsi="Calibri" w:cs="Calibri"/>
        </w:rPr>
        <w:t>refugia, or</w:t>
      </w:r>
      <w:proofErr w:type="gramEnd"/>
      <w:r w:rsidR="00E45F46">
        <w:rPr>
          <w:rFonts w:ascii="Calibri" w:hAnsi="Calibri" w:cs="Calibri"/>
        </w:rPr>
        <w:t xml:space="preserve"> may have been recolonized from adjacent untreated units.</w:t>
      </w:r>
    </w:p>
    <w:p w14:paraId="2C9D5241" w14:textId="77777777" w:rsidR="00774E0A" w:rsidRDefault="00774E0A" w:rsidP="00774E0A">
      <w:pPr>
        <w:keepNext/>
      </w:pPr>
      <w:r>
        <w:rPr>
          <w:noProof/>
        </w:rPr>
        <w:lastRenderedPageBreak/>
        <w:drawing>
          <wp:inline distT="0" distB="0" distL="0" distR="0" wp14:anchorId="197DEAED" wp14:editId="381A47E8">
            <wp:extent cx="4106359" cy="3257550"/>
            <wp:effectExtent l="0" t="0" r="889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1351" cy="3261510"/>
                    </a:xfrm>
                    <a:prstGeom prst="rect">
                      <a:avLst/>
                    </a:prstGeom>
                    <a:noFill/>
                  </pic:spPr>
                </pic:pic>
              </a:graphicData>
            </a:graphic>
          </wp:inline>
        </w:drawing>
      </w:r>
    </w:p>
    <w:p w14:paraId="7C79C25C" w14:textId="1B90AA51" w:rsidR="00774E0A" w:rsidRDefault="00774E0A" w:rsidP="00774E0A">
      <w:pPr>
        <w:pStyle w:val="Caption"/>
        <w:rPr>
          <w:rFonts w:cstheme="minorHAnsi"/>
        </w:rPr>
      </w:pPr>
      <w:r>
        <w:t xml:space="preserve">Figure </w:t>
      </w:r>
      <w:r w:rsidR="00E14CB0">
        <w:rPr>
          <w:noProof/>
        </w:rPr>
        <w:fldChar w:fldCharType="begin"/>
      </w:r>
      <w:r w:rsidR="00E14CB0">
        <w:rPr>
          <w:noProof/>
        </w:rPr>
        <w:instrText xml:space="preserve"> SEQ Figure \* ARABIC </w:instrText>
      </w:r>
      <w:r w:rsidR="00E14CB0">
        <w:rPr>
          <w:noProof/>
        </w:rPr>
        <w:fldChar w:fldCharType="separate"/>
      </w:r>
      <w:r w:rsidR="006D0A1A">
        <w:rPr>
          <w:noProof/>
        </w:rPr>
        <w:t>5</w:t>
      </w:r>
      <w:r w:rsidR="00E14CB0">
        <w:rPr>
          <w:noProof/>
        </w:rPr>
        <w:fldChar w:fldCharType="end"/>
      </w:r>
      <w:r>
        <w:t>. Diversity and abundance of moths at three units in the Albany Pine Bush Preserve, for 5 sampling dates each (May, June, July, August, and September). Alley cat and Bivy management units were burned the day of and the day before (respectively) the first sampling event, while Greentaxis had no management.</w:t>
      </w:r>
    </w:p>
    <w:p w14:paraId="69077F61" w14:textId="1FC8B2CE" w:rsidR="00BA20B7" w:rsidRPr="000920E5" w:rsidRDefault="00BA20B7" w:rsidP="00BA20B7">
      <w:pPr>
        <w:pStyle w:val="Heading1"/>
        <w:rPr>
          <w:rFonts w:cstheme="majorHAnsi"/>
        </w:rPr>
      </w:pPr>
      <w:r w:rsidRPr="000920E5">
        <w:rPr>
          <w:rFonts w:cstheme="majorHAnsi"/>
        </w:rPr>
        <w:t>Acknowledgments</w:t>
      </w:r>
    </w:p>
    <w:p w14:paraId="28A7CB89" w14:textId="090F618B" w:rsidR="00F814EA" w:rsidRPr="00452F76" w:rsidRDefault="00F814EA" w:rsidP="00017069">
      <w:pPr>
        <w:rPr>
          <w:rFonts w:cstheme="minorHAnsi"/>
        </w:rPr>
      </w:pPr>
      <w:r w:rsidRPr="00452F76">
        <w:rPr>
          <w:rFonts w:cstheme="minorHAnsi"/>
        </w:rPr>
        <w:t>The authors would like to acknowledge collaborators that identified moths for this project including Sven Strnad, Paul Dennehy, Steve Johnson, and Neil Schoppman. In addition, we were assisted with trapping by Sarah Lindsay, Shannon Marvel McNaught,</w:t>
      </w:r>
      <w:r w:rsidR="003D5580" w:rsidRPr="00452F76">
        <w:rPr>
          <w:rFonts w:cstheme="minorHAnsi"/>
        </w:rPr>
        <w:t xml:space="preserve"> Libby Buck, Sarah Bois, Seth Engelbourg, Luke MacKay, Hannah Mosier, Danielle O’Dell</w:t>
      </w:r>
      <w:r w:rsidR="0047043A">
        <w:rPr>
          <w:rFonts w:cstheme="minorHAnsi"/>
        </w:rPr>
        <w:t xml:space="preserve">, </w:t>
      </w:r>
      <w:r w:rsidR="003D5580" w:rsidRPr="00452F76">
        <w:rPr>
          <w:rFonts w:cstheme="minorHAnsi"/>
        </w:rPr>
        <w:t xml:space="preserve">Neil </w:t>
      </w:r>
      <w:proofErr w:type="gramStart"/>
      <w:r w:rsidR="003D5580" w:rsidRPr="00452F76">
        <w:rPr>
          <w:rFonts w:cstheme="minorHAnsi"/>
        </w:rPr>
        <w:t>Foley</w:t>
      </w:r>
      <w:proofErr w:type="gramEnd"/>
      <w:r w:rsidR="0047043A">
        <w:rPr>
          <w:rFonts w:cstheme="minorHAnsi"/>
        </w:rPr>
        <w:t xml:space="preserve"> and Michael Crawford</w:t>
      </w:r>
      <w:r w:rsidRPr="00452F76">
        <w:rPr>
          <w:rFonts w:cstheme="minorHAnsi"/>
        </w:rPr>
        <w:t>.</w:t>
      </w:r>
      <w:r w:rsidR="00B01621">
        <w:rPr>
          <w:rFonts w:cstheme="minorHAnsi"/>
        </w:rPr>
        <w:t xml:space="preserve"> </w:t>
      </w:r>
      <w:r w:rsidR="00B01621">
        <w:rPr>
          <w:rFonts w:cstheme="minorHAnsi"/>
        </w:rPr>
        <w:t>We also want to thank Jason Dombrowski (Cornell U.) for receiving micro-moths we could not identify, and Katrina Menard (U. of Connecticut) for receiving moth voucher specimens.</w:t>
      </w:r>
    </w:p>
    <w:p w14:paraId="0C927C35" w14:textId="50C21196" w:rsidR="00F814EA" w:rsidRPr="00B01621" w:rsidRDefault="00F814EA" w:rsidP="00017069">
      <w:pPr>
        <w:rPr>
          <w:rFonts w:cstheme="minorHAnsi"/>
        </w:rPr>
      </w:pPr>
      <w:bookmarkStart w:id="1" w:name="_Hlk122072225"/>
      <w:r w:rsidRPr="00452F76">
        <w:rPr>
          <w:rFonts w:cstheme="minorHAnsi"/>
        </w:rPr>
        <w:t xml:space="preserve">The Xeric Habitats for Pollinators project was supported by State Wildlife Grant funding awarded through the Northeast Regional Conservation Needs (RCN) Program.  The RCN Program joins thirteen northeast states, the District of Columbia, and the U.S. Fish and Wildlife Service in a partnership to address landscape-scale, regional wildlife conservation issues.  Progress on these regional issues is achieved through combining resources, leveraging funds, and prioritizing conservation actions identified in the State Wildlife Action Plans.  See </w:t>
      </w:r>
      <w:hyperlink r:id="rId12" w:tgtFrame="_blank" w:history="1">
        <w:r w:rsidRPr="00452F76">
          <w:rPr>
            <w:rStyle w:val="Hyperlink"/>
            <w:rFonts w:cstheme="minorHAnsi"/>
          </w:rPr>
          <w:t>rcngrants.org</w:t>
        </w:r>
      </w:hyperlink>
      <w:r w:rsidRPr="00452F76">
        <w:rPr>
          <w:rFonts w:cstheme="minorHAnsi"/>
        </w:rPr>
        <w:t xml:space="preserve"> for more information</w:t>
      </w:r>
      <w:r w:rsidRPr="00452F76">
        <w:rPr>
          <w:rFonts w:cstheme="minorHAnsi"/>
          <w:i/>
          <w:iCs/>
        </w:rPr>
        <w:t>.</w:t>
      </w:r>
      <w:bookmarkStart w:id="2" w:name="_Hlk128495300"/>
      <w:r w:rsidR="00B01621" w:rsidRPr="00B01621">
        <w:rPr>
          <w:rFonts w:cstheme="minorHAnsi"/>
        </w:rPr>
        <w:t xml:space="preserve"> </w:t>
      </w:r>
      <w:r w:rsidR="00B01621">
        <w:rPr>
          <w:rFonts w:cstheme="minorHAnsi"/>
        </w:rPr>
        <w:t>We are grateful for the grant management support of Meghan Gilbert and Scot Williamson at the Wildlife Management Institute.</w:t>
      </w:r>
      <w:bookmarkEnd w:id="2"/>
    </w:p>
    <w:bookmarkEnd w:id="1"/>
    <w:p w14:paraId="37B6DAC0" w14:textId="77777777" w:rsidR="0047043A" w:rsidRDefault="0047043A">
      <w:pPr>
        <w:rPr>
          <w:rFonts w:asciiTheme="majorHAnsi" w:eastAsiaTheme="majorEastAsia" w:hAnsiTheme="majorHAnsi" w:cstheme="majorHAnsi"/>
          <w:color w:val="2F5496" w:themeColor="accent1" w:themeShade="BF"/>
          <w:sz w:val="32"/>
          <w:szCs w:val="32"/>
        </w:rPr>
      </w:pPr>
      <w:r>
        <w:rPr>
          <w:rFonts w:cstheme="majorHAnsi"/>
        </w:rPr>
        <w:br w:type="page"/>
      </w:r>
    </w:p>
    <w:p w14:paraId="52EF123C" w14:textId="7E0F9AE9" w:rsidR="00BA20B7" w:rsidRPr="000920E5" w:rsidRDefault="00BA20B7" w:rsidP="00BA20B7">
      <w:pPr>
        <w:pStyle w:val="Heading1"/>
        <w:rPr>
          <w:rFonts w:cstheme="majorHAnsi"/>
        </w:rPr>
      </w:pPr>
      <w:r w:rsidRPr="000920E5">
        <w:rPr>
          <w:rFonts w:cstheme="majorHAnsi"/>
        </w:rPr>
        <w:lastRenderedPageBreak/>
        <w:t>Literature Cited</w:t>
      </w:r>
    </w:p>
    <w:p w14:paraId="53B86BDF" w14:textId="199D0FD0" w:rsidR="00BD7845" w:rsidRPr="000920E5" w:rsidRDefault="00BD7845" w:rsidP="00BD7845">
      <w:pPr>
        <w:rPr>
          <w:rFonts w:asciiTheme="majorHAnsi" w:hAnsiTheme="majorHAnsi" w:cstheme="majorHAnsi"/>
        </w:rPr>
      </w:pPr>
    </w:p>
    <w:p w14:paraId="3105AEFE" w14:textId="77777777" w:rsidR="002211CA" w:rsidRPr="002211CA" w:rsidRDefault="0094174A" w:rsidP="002211CA">
      <w:pPr>
        <w:pStyle w:val="Bibliography"/>
        <w:rPr>
          <w:rFonts w:ascii="Calibri" w:hAnsi="Calibri" w:cs="Calibri"/>
        </w:rPr>
      </w:pPr>
      <w:r w:rsidRPr="00452F76">
        <w:rPr>
          <w:rFonts w:cstheme="minorHAnsi"/>
        </w:rPr>
        <w:fldChar w:fldCharType="begin"/>
      </w:r>
      <w:r w:rsidR="00FD2EEC">
        <w:rPr>
          <w:rFonts w:cstheme="minorHAnsi"/>
        </w:rPr>
        <w:instrText xml:space="preserve"> ADDIN ZOTERO_BIBL {"uncited":[],"omitted":[],"custom":[]} CSL_BIBLIOGRAPHY </w:instrText>
      </w:r>
      <w:r w:rsidRPr="00452F76">
        <w:rPr>
          <w:rFonts w:cstheme="minorHAnsi"/>
        </w:rPr>
        <w:fldChar w:fldCharType="separate"/>
      </w:r>
      <w:r w:rsidR="002211CA" w:rsidRPr="002211CA">
        <w:rPr>
          <w:rFonts w:ascii="Calibri" w:hAnsi="Calibri" w:cs="Calibri"/>
        </w:rPr>
        <w:t>Barton AM, Poulos HM. 2023. Final Analytical Report: Xeric Habitats Conservation Project. Page 88 pp.</w:t>
      </w:r>
    </w:p>
    <w:p w14:paraId="42170810" w14:textId="77777777" w:rsidR="002211CA" w:rsidRPr="002211CA" w:rsidRDefault="002211CA" w:rsidP="002211CA">
      <w:pPr>
        <w:pStyle w:val="Bibliography"/>
        <w:rPr>
          <w:rFonts w:ascii="Calibri" w:hAnsi="Calibri" w:cs="Calibri"/>
        </w:rPr>
      </w:pPr>
      <w:r w:rsidRPr="002211CA">
        <w:rPr>
          <w:rFonts w:ascii="Calibri" w:hAnsi="Calibri" w:cs="Calibri"/>
        </w:rPr>
        <w:t xml:space="preserve">Corbin JD, Flatland EL. 2022. Mapping edaphic soils’ conditions to identify conservation targets for pine barren and sandplain ecosystems in New York State. Ecology and Evolution </w:t>
      </w:r>
      <w:r w:rsidRPr="002211CA">
        <w:rPr>
          <w:rFonts w:ascii="Calibri" w:hAnsi="Calibri" w:cs="Calibri"/>
          <w:b/>
          <w:bCs/>
        </w:rPr>
        <w:t>12</w:t>
      </w:r>
      <w:r w:rsidRPr="002211CA">
        <w:rPr>
          <w:rFonts w:ascii="Calibri" w:hAnsi="Calibri" w:cs="Calibri"/>
        </w:rPr>
        <w:t>. Available from https://onlinelibrary.wiley.com/doi/10.1002/ece3.9282 (accessed September 15, 2022).</w:t>
      </w:r>
    </w:p>
    <w:p w14:paraId="089D13B9" w14:textId="77777777" w:rsidR="002211CA" w:rsidRPr="002211CA" w:rsidRDefault="002211CA" w:rsidP="002211CA">
      <w:pPr>
        <w:pStyle w:val="Bibliography"/>
        <w:rPr>
          <w:rFonts w:ascii="Calibri" w:hAnsi="Calibri" w:cs="Calibri"/>
        </w:rPr>
      </w:pPr>
      <w:r w:rsidRPr="002211CA">
        <w:rPr>
          <w:rFonts w:ascii="Calibri" w:hAnsi="Calibri" w:cs="Calibri"/>
        </w:rPr>
        <w:t xml:space="preserve">Grand J, Mello MJ. 2004. A multi-scale analysis of species–environment relationships: rare moths in a pitch pine–scrub oak (Pinus rigida–Quercus ilicifolia) community. Biological Conservation </w:t>
      </w:r>
      <w:r w:rsidRPr="002211CA">
        <w:rPr>
          <w:rFonts w:ascii="Calibri" w:hAnsi="Calibri" w:cs="Calibri"/>
          <w:b/>
          <w:bCs/>
        </w:rPr>
        <w:t>119</w:t>
      </w:r>
      <w:r w:rsidRPr="002211CA">
        <w:rPr>
          <w:rFonts w:ascii="Calibri" w:hAnsi="Calibri" w:cs="Calibri"/>
        </w:rPr>
        <w:t>:495–506.</w:t>
      </w:r>
    </w:p>
    <w:p w14:paraId="0D0A65BE" w14:textId="77777777" w:rsidR="002211CA" w:rsidRPr="002211CA" w:rsidRDefault="002211CA" w:rsidP="002211CA">
      <w:pPr>
        <w:pStyle w:val="Bibliography"/>
        <w:rPr>
          <w:rFonts w:ascii="Calibri" w:hAnsi="Calibri" w:cs="Calibri"/>
        </w:rPr>
      </w:pPr>
      <w:r w:rsidRPr="002211CA">
        <w:rPr>
          <w:rFonts w:ascii="Calibri" w:hAnsi="Calibri" w:cs="Calibri"/>
        </w:rPr>
        <w:t xml:space="preserve">Jones HBC, Lim KS, Bell JR, Hill JK, Chapman JW. 2016. Quantifying interspecific variation in dispersal ability of noctuid moths using an advanced tethered flight technique. Ecology and Evolution </w:t>
      </w:r>
      <w:r w:rsidRPr="002211CA">
        <w:rPr>
          <w:rFonts w:ascii="Calibri" w:hAnsi="Calibri" w:cs="Calibri"/>
          <w:b/>
          <w:bCs/>
        </w:rPr>
        <w:t>6</w:t>
      </w:r>
      <w:r w:rsidRPr="002211CA">
        <w:rPr>
          <w:rFonts w:ascii="Calibri" w:hAnsi="Calibri" w:cs="Calibri"/>
        </w:rPr>
        <w:t>:181–190.</w:t>
      </w:r>
    </w:p>
    <w:p w14:paraId="62EDF314" w14:textId="67EF51A6" w:rsidR="002211CA" w:rsidRPr="002211CA" w:rsidRDefault="002211CA" w:rsidP="002211CA">
      <w:pPr>
        <w:pStyle w:val="Bibliography"/>
        <w:rPr>
          <w:rFonts w:ascii="Calibri" w:hAnsi="Calibri" w:cs="Calibri"/>
        </w:rPr>
      </w:pPr>
      <w:r w:rsidRPr="002211CA">
        <w:rPr>
          <w:rFonts w:ascii="Calibri" w:hAnsi="Calibri" w:cs="Calibri"/>
        </w:rPr>
        <w:t xml:space="preserve">Leuenberger W, Bearer S, Duchamp J, Johnson S, Leppo B, McElhenny P, Larkin J. 2016. A Comparison of </w:t>
      </w:r>
      <w:r w:rsidR="003C55C2" w:rsidRPr="003C55C2">
        <w:rPr>
          <w:rFonts w:ascii="Calibri" w:hAnsi="Calibri" w:cs="Calibri"/>
          <w:i/>
          <w:iCs/>
        </w:rPr>
        <w:t>Lepidoptera</w:t>
      </w:r>
      <w:r w:rsidRPr="002211CA">
        <w:rPr>
          <w:rFonts w:ascii="Calibri" w:hAnsi="Calibri" w:cs="Calibri"/>
        </w:rPr>
        <w:t xml:space="preserve"> Communities Inhabiting Restored and Late Successional Pitch Pine—Scrub Oak Barrens in Pennsylvania. Natural Areas Journal </w:t>
      </w:r>
      <w:r w:rsidRPr="002211CA">
        <w:rPr>
          <w:rFonts w:ascii="Calibri" w:hAnsi="Calibri" w:cs="Calibri"/>
          <w:b/>
          <w:bCs/>
        </w:rPr>
        <w:t>36</w:t>
      </w:r>
      <w:r w:rsidRPr="002211CA">
        <w:rPr>
          <w:rFonts w:ascii="Calibri" w:hAnsi="Calibri" w:cs="Calibri"/>
        </w:rPr>
        <w:t>:38–47. Natural Areas Association.</w:t>
      </w:r>
    </w:p>
    <w:p w14:paraId="5D9323ED" w14:textId="77777777" w:rsidR="002211CA" w:rsidRPr="002211CA" w:rsidRDefault="002211CA" w:rsidP="002211CA">
      <w:pPr>
        <w:pStyle w:val="Bibliography"/>
        <w:rPr>
          <w:rFonts w:ascii="Calibri" w:hAnsi="Calibri" w:cs="Calibri"/>
        </w:rPr>
      </w:pPr>
      <w:r w:rsidRPr="002211CA">
        <w:rPr>
          <w:rFonts w:ascii="Calibri" w:hAnsi="Calibri" w:cs="Calibri"/>
        </w:rPr>
        <w:t xml:space="preserve">Merckx T, Slade EM. 2014. Macro-moth families differ in their attraction to light: implications for light-trap monitoring programmes. Insect Conservation and Diversity </w:t>
      </w:r>
      <w:r w:rsidRPr="002211CA">
        <w:rPr>
          <w:rFonts w:ascii="Calibri" w:hAnsi="Calibri" w:cs="Calibri"/>
          <w:b/>
          <w:bCs/>
        </w:rPr>
        <w:t>7</w:t>
      </w:r>
      <w:r w:rsidRPr="002211CA">
        <w:rPr>
          <w:rFonts w:ascii="Calibri" w:hAnsi="Calibri" w:cs="Calibri"/>
        </w:rPr>
        <w:t>:453–461.</w:t>
      </w:r>
    </w:p>
    <w:p w14:paraId="70D616E2" w14:textId="77777777" w:rsidR="002211CA" w:rsidRPr="002211CA" w:rsidRDefault="002211CA" w:rsidP="002211CA">
      <w:pPr>
        <w:pStyle w:val="Bibliography"/>
        <w:rPr>
          <w:rFonts w:ascii="Calibri" w:hAnsi="Calibri" w:cs="Calibri"/>
        </w:rPr>
      </w:pPr>
      <w:r w:rsidRPr="002211CA">
        <w:rPr>
          <w:rFonts w:ascii="Calibri" w:hAnsi="Calibri" w:cs="Calibri"/>
        </w:rPr>
        <w:t>Quigley K. 2020. Restoring Pine Barrens Habitat: Optimizing Soil Conditions with Prescribed Fire. Page 2. 3, Rooted in Research. Northern Research Station, Forest Service, USDA.</w:t>
      </w:r>
    </w:p>
    <w:p w14:paraId="6038C97F" w14:textId="7DF3C333" w:rsidR="002211CA" w:rsidRPr="002211CA" w:rsidRDefault="002211CA" w:rsidP="002211CA">
      <w:pPr>
        <w:pStyle w:val="Bibliography"/>
        <w:rPr>
          <w:rFonts w:ascii="Calibri" w:hAnsi="Calibri" w:cs="Calibri"/>
        </w:rPr>
      </w:pPr>
      <w:r w:rsidRPr="002211CA">
        <w:rPr>
          <w:rFonts w:ascii="Calibri" w:hAnsi="Calibri" w:cs="Calibri"/>
        </w:rPr>
        <w:t xml:space="preserve">Robinson GS, Ackery PR, Kitching IJ, Beccaloni GW, Hernandez LM. 2010. HOSTS - a Database of the World’s </w:t>
      </w:r>
      <w:r w:rsidR="003C55C2" w:rsidRPr="003C55C2">
        <w:rPr>
          <w:rFonts w:ascii="Calibri" w:hAnsi="Calibri" w:cs="Calibri"/>
          <w:i/>
          <w:iCs/>
        </w:rPr>
        <w:t>Lepidoptera</w:t>
      </w:r>
      <w:r w:rsidRPr="002211CA">
        <w:rPr>
          <w:rFonts w:ascii="Calibri" w:hAnsi="Calibri" w:cs="Calibri"/>
        </w:rPr>
        <w:t>n Hostplants. Natural History Museum, London, UK. Available from http://www.nhm.ac.uk/hosts.</w:t>
      </w:r>
    </w:p>
    <w:p w14:paraId="7D96EE77" w14:textId="54C22AA2" w:rsidR="002211CA" w:rsidRPr="002211CA" w:rsidRDefault="002211CA" w:rsidP="002211CA">
      <w:pPr>
        <w:pStyle w:val="Bibliography"/>
        <w:rPr>
          <w:rFonts w:ascii="Calibri" w:hAnsi="Calibri" w:cs="Calibri"/>
        </w:rPr>
      </w:pPr>
      <w:r w:rsidRPr="002211CA">
        <w:rPr>
          <w:rFonts w:ascii="Calibri" w:hAnsi="Calibri" w:cs="Calibri"/>
        </w:rPr>
        <w:t>Schweitzer DF, Minno MC, Wagner DL. 2018. Rare, declining, and poorly known butterflies and moths (</w:t>
      </w:r>
      <w:r w:rsidR="003C55C2" w:rsidRPr="003C55C2">
        <w:rPr>
          <w:rFonts w:ascii="Calibri" w:hAnsi="Calibri" w:cs="Calibri"/>
          <w:i/>
          <w:iCs/>
        </w:rPr>
        <w:t>Lepidoptera</w:t>
      </w:r>
      <w:r w:rsidRPr="002211CA">
        <w:rPr>
          <w:rFonts w:ascii="Calibri" w:hAnsi="Calibri" w:cs="Calibri"/>
        </w:rPr>
        <w:t>) of forests and woodlands in the Eastern United States2nd Edition. U.S. Forest Service, Forest Health Technology Enterprise Team.</w:t>
      </w:r>
    </w:p>
    <w:p w14:paraId="22474990" w14:textId="77777777" w:rsidR="002211CA" w:rsidRPr="002211CA" w:rsidRDefault="002211CA" w:rsidP="002211CA">
      <w:pPr>
        <w:pStyle w:val="Bibliography"/>
        <w:rPr>
          <w:rFonts w:ascii="Calibri" w:hAnsi="Calibri" w:cs="Calibri"/>
        </w:rPr>
      </w:pPr>
      <w:r w:rsidRPr="002211CA">
        <w:rPr>
          <w:rFonts w:ascii="Calibri" w:hAnsi="Calibri" w:cs="Calibri"/>
        </w:rPr>
        <w:t xml:space="preserve">Shuey JA, Metzler EH, Tungesvick K. 2012. Moth Communities Correspond with Plant Communities in Midwestern (Indiana, USA) Sand Prairies and Oak Barrens and Their Degradation Endpoints. The American Midland Naturalist </w:t>
      </w:r>
      <w:r w:rsidRPr="002211CA">
        <w:rPr>
          <w:rFonts w:ascii="Calibri" w:hAnsi="Calibri" w:cs="Calibri"/>
          <w:b/>
          <w:bCs/>
        </w:rPr>
        <w:t>167</w:t>
      </w:r>
      <w:r w:rsidRPr="002211CA">
        <w:rPr>
          <w:rFonts w:ascii="Calibri" w:hAnsi="Calibri" w:cs="Calibri"/>
        </w:rPr>
        <w:t>:273–284. University of Notre Dame.</w:t>
      </w:r>
    </w:p>
    <w:p w14:paraId="23DDD662" w14:textId="77777777" w:rsidR="002211CA" w:rsidRPr="002211CA" w:rsidRDefault="002211CA" w:rsidP="002211CA">
      <w:pPr>
        <w:pStyle w:val="Bibliography"/>
        <w:rPr>
          <w:rFonts w:ascii="Calibri" w:hAnsi="Calibri" w:cs="Calibri"/>
        </w:rPr>
      </w:pPr>
      <w:r w:rsidRPr="002211CA">
        <w:rPr>
          <w:rFonts w:ascii="Calibri" w:hAnsi="Calibri" w:cs="Calibri"/>
        </w:rPr>
        <w:t xml:space="preserve">Slade EM, Merckx T, Riutta T, Bebber DP, Redhead D, Riordan P, Macdonald DW. 2013. Life-history traits and landscape characteristics predict macro-moth responses to forest fragmentation. Ecology </w:t>
      </w:r>
      <w:r w:rsidRPr="002211CA">
        <w:rPr>
          <w:rFonts w:ascii="Calibri" w:hAnsi="Calibri" w:cs="Calibri"/>
          <w:b/>
          <w:bCs/>
        </w:rPr>
        <w:t>94</w:t>
      </w:r>
      <w:r w:rsidRPr="002211CA">
        <w:rPr>
          <w:rFonts w:ascii="Calibri" w:hAnsi="Calibri" w:cs="Calibri"/>
        </w:rPr>
        <w:t>:1519–1530.</w:t>
      </w:r>
    </w:p>
    <w:p w14:paraId="10762281" w14:textId="77777777" w:rsidR="002211CA" w:rsidRPr="002211CA" w:rsidRDefault="002211CA" w:rsidP="002211CA">
      <w:pPr>
        <w:pStyle w:val="Bibliography"/>
        <w:rPr>
          <w:rFonts w:ascii="Calibri" w:hAnsi="Calibri" w:cs="Calibri"/>
        </w:rPr>
      </w:pPr>
      <w:r w:rsidRPr="002211CA">
        <w:rPr>
          <w:rFonts w:ascii="Calibri" w:hAnsi="Calibri" w:cs="Calibri"/>
        </w:rPr>
        <w:t>US EPA O. 2015, November 25. Level III and IV Ecoregions of the Continental United States. Available from https://www.epa.gov/eco-research/level-iii-and-iv-ecoregions-continental-united-states (accessed January 3, 2023).</w:t>
      </w:r>
    </w:p>
    <w:p w14:paraId="1F166B7C" w14:textId="77777777" w:rsidR="002211CA" w:rsidRPr="002211CA" w:rsidRDefault="002211CA" w:rsidP="002211CA">
      <w:pPr>
        <w:pStyle w:val="Bibliography"/>
        <w:rPr>
          <w:rFonts w:ascii="Calibri" w:hAnsi="Calibri" w:cs="Calibri"/>
        </w:rPr>
      </w:pPr>
      <w:r w:rsidRPr="002211CA">
        <w:rPr>
          <w:rFonts w:ascii="Calibri" w:hAnsi="Calibri" w:cs="Calibri"/>
        </w:rPr>
        <w:t xml:space="preserve">Wagner DL. 2012. Moth decline in the Northeastern United States. News of the Lepidopterists’ Society </w:t>
      </w:r>
      <w:r w:rsidRPr="002211CA">
        <w:rPr>
          <w:rFonts w:ascii="Calibri" w:hAnsi="Calibri" w:cs="Calibri"/>
          <w:b/>
          <w:bCs/>
        </w:rPr>
        <w:t>54</w:t>
      </w:r>
      <w:r w:rsidRPr="002211CA">
        <w:rPr>
          <w:rFonts w:ascii="Calibri" w:hAnsi="Calibri" w:cs="Calibri"/>
        </w:rPr>
        <w:t>:52–56.</w:t>
      </w:r>
    </w:p>
    <w:p w14:paraId="3A262580" w14:textId="77777777" w:rsidR="002211CA" w:rsidRPr="002211CA" w:rsidRDefault="002211CA" w:rsidP="002211CA">
      <w:pPr>
        <w:pStyle w:val="Bibliography"/>
        <w:rPr>
          <w:rFonts w:ascii="Calibri" w:hAnsi="Calibri" w:cs="Calibri"/>
        </w:rPr>
      </w:pPr>
      <w:r w:rsidRPr="002211CA">
        <w:rPr>
          <w:rFonts w:ascii="Calibri" w:hAnsi="Calibri" w:cs="Calibri"/>
        </w:rPr>
        <w:t xml:space="preserve">Wagner DL. 2020. Insect Declines in the Anthropocene. Annual Review of Entomology </w:t>
      </w:r>
      <w:r w:rsidRPr="002211CA">
        <w:rPr>
          <w:rFonts w:ascii="Calibri" w:hAnsi="Calibri" w:cs="Calibri"/>
          <w:b/>
          <w:bCs/>
        </w:rPr>
        <w:t>65</w:t>
      </w:r>
      <w:r w:rsidRPr="002211CA">
        <w:rPr>
          <w:rFonts w:ascii="Calibri" w:hAnsi="Calibri" w:cs="Calibri"/>
        </w:rPr>
        <w:t>:457–480. Annual Reviews.</w:t>
      </w:r>
    </w:p>
    <w:p w14:paraId="647974D7" w14:textId="6F7F0585" w:rsidR="002211CA" w:rsidRPr="002211CA" w:rsidRDefault="002211CA" w:rsidP="002211CA">
      <w:pPr>
        <w:pStyle w:val="Bibliography"/>
        <w:rPr>
          <w:rFonts w:ascii="Calibri" w:hAnsi="Calibri" w:cs="Calibri"/>
        </w:rPr>
      </w:pPr>
      <w:r w:rsidRPr="002211CA">
        <w:rPr>
          <w:rFonts w:ascii="Calibri" w:hAnsi="Calibri" w:cs="Calibri"/>
        </w:rPr>
        <w:t xml:space="preserve">Wagner DL, Nelson MW, Schweitzer DF. 2003. Shrubland </w:t>
      </w:r>
      <w:r w:rsidR="003C55C2" w:rsidRPr="003C55C2">
        <w:rPr>
          <w:rFonts w:ascii="Calibri" w:hAnsi="Calibri" w:cs="Calibri"/>
          <w:i/>
          <w:iCs/>
        </w:rPr>
        <w:t>Lepidoptera</w:t>
      </w:r>
      <w:r w:rsidRPr="002211CA">
        <w:rPr>
          <w:rFonts w:ascii="Calibri" w:hAnsi="Calibri" w:cs="Calibri"/>
        </w:rPr>
        <w:t xml:space="preserve"> of southern New England and southeastern New York: ecology, conservation, and management. Forest Ecology and Management </w:t>
      </w:r>
      <w:r w:rsidRPr="002211CA">
        <w:rPr>
          <w:rFonts w:ascii="Calibri" w:hAnsi="Calibri" w:cs="Calibri"/>
          <w:b/>
          <w:bCs/>
        </w:rPr>
        <w:t>185</w:t>
      </w:r>
      <w:r w:rsidRPr="002211CA">
        <w:rPr>
          <w:rFonts w:ascii="Calibri" w:hAnsi="Calibri" w:cs="Calibri"/>
        </w:rPr>
        <w:t>:95–112.</w:t>
      </w:r>
    </w:p>
    <w:p w14:paraId="3501BC42" w14:textId="4A323BBE" w:rsidR="00F814EA" w:rsidRDefault="0094174A" w:rsidP="00BD7845">
      <w:pPr>
        <w:rPr>
          <w:rFonts w:asciiTheme="majorHAnsi" w:hAnsiTheme="majorHAnsi" w:cstheme="majorHAnsi"/>
        </w:rPr>
      </w:pPr>
      <w:r w:rsidRPr="00452F76">
        <w:rPr>
          <w:rFonts w:cstheme="minorHAnsi"/>
        </w:rPr>
        <w:fldChar w:fldCharType="end"/>
      </w:r>
    </w:p>
    <w:p w14:paraId="47251559" w14:textId="77777777" w:rsidR="00580036" w:rsidRDefault="00580036">
      <w:pPr>
        <w:rPr>
          <w:rFonts w:asciiTheme="majorHAnsi" w:eastAsiaTheme="majorEastAsia" w:hAnsiTheme="majorHAnsi" w:cstheme="majorBidi"/>
          <w:color w:val="2F5496" w:themeColor="accent1" w:themeShade="BF"/>
          <w:sz w:val="32"/>
          <w:szCs w:val="32"/>
        </w:rPr>
      </w:pPr>
      <w:r>
        <w:br w:type="page"/>
      </w:r>
    </w:p>
    <w:p w14:paraId="153E5B43" w14:textId="209F78AD" w:rsidR="00580036" w:rsidRDefault="00580036" w:rsidP="00580036">
      <w:pPr>
        <w:pStyle w:val="Heading1"/>
      </w:pPr>
      <w:r>
        <w:lastRenderedPageBreak/>
        <w:t xml:space="preserve">Appendix </w:t>
      </w:r>
      <w:r w:rsidR="00A048FE">
        <w:t>A</w:t>
      </w:r>
    </w:p>
    <w:p w14:paraId="3CFC662D" w14:textId="2D8373E5" w:rsidR="00580036" w:rsidRDefault="00580036" w:rsidP="00580036">
      <w:r>
        <w:t>Barrens associate abbreviations:</w:t>
      </w:r>
    </w:p>
    <w:p w14:paraId="2701E2AC" w14:textId="6F457703" w:rsidR="00580036" w:rsidRDefault="00580036" w:rsidP="005359AA">
      <w:pPr>
        <w:pStyle w:val="ListParagraph"/>
        <w:numPr>
          <w:ilvl w:val="0"/>
          <w:numId w:val="5"/>
        </w:numPr>
      </w:pPr>
      <w:r>
        <w:t xml:space="preserve">Xeric* - species highlighted in Table X, these are the species believed to be obligate to the xeric habitats studied in this </w:t>
      </w:r>
      <w:proofErr w:type="gramStart"/>
      <w:r>
        <w:t>project</w:t>
      </w:r>
      <w:proofErr w:type="gramEnd"/>
    </w:p>
    <w:p w14:paraId="56F3A29A" w14:textId="6C6EE25C" w:rsidR="00580036" w:rsidRDefault="00580036" w:rsidP="005359AA">
      <w:pPr>
        <w:pStyle w:val="ListParagraph"/>
        <w:numPr>
          <w:ilvl w:val="0"/>
          <w:numId w:val="5"/>
        </w:numPr>
      </w:pPr>
      <w:r>
        <w:t xml:space="preserve">Xeric – species likely to be strongly associated with these </w:t>
      </w:r>
      <w:proofErr w:type="gramStart"/>
      <w:r>
        <w:t>habitats</w:t>
      </w:r>
      <w:proofErr w:type="gramEnd"/>
    </w:p>
    <w:p w14:paraId="74EEDCF4" w14:textId="0D267D9A" w:rsidR="00580036" w:rsidRDefault="00580036" w:rsidP="005359AA">
      <w:pPr>
        <w:pStyle w:val="ListParagraph"/>
        <w:numPr>
          <w:ilvl w:val="0"/>
          <w:numId w:val="5"/>
        </w:numPr>
      </w:pPr>
      <w:r>
        <w:t xml:space="preserve">Prefer xeric – species that can be found in other habitats, but appear to prefer the conditions in habitats studied in this </w:t>
      </w:r>
      <w:proofErr w:type="gramStart"/>
      <w:r>
        <w:t>project</w:t>
      </w:r>
      <w:proofErr w:type="gramEnd"/>
    </w:p>
    <w:p w14:paraId="18AD4002" w14:textId="489ECA5F" w:rsidR="00580036" w:rsidRDefault="00580036" w:rsidP="005359AA">
      <w:pPr>
        <w:pStyle w:val="ListParagraph"/>
        <w:numPr>
          <w:ilvl w:val="0"/>
          <w:numId w:val="5"/>
        </w:numPr>
      </w:pPr>
      <w:r>
        <w:t xml:space="preserve">Xeric in the NE – species that may be habitat generalists in other </w:t>
      </w:r>
      <w:proofErr w:type="gramStart"/>
      <w:r>
        <w:t>regions, but</w:t>
      </w:r>
      <w:proofErr w:type="gramEnd"/>
      <w:r>
        <w:t xml:space="preserve"> are only observed in xeric sites in the Northeast.</w:t>
      </w:r>
    </w:p>
    <w:p w14:paraId="0EC67223" w14:textId="7E9D812A" w:rsidR="00580036" w:rsidRDefault="00580036" w:rsidP="005359AA">
      <w:pPr>
        <w:pStyle w:val="ListParagraph"/>
        <w:numPr>
          <w:ilvl w:val="0"/>
          <w:numId w:val="5"/>
        </w:numPr>
      </w:pPr>
      <w:r>
        <w:t xml:space="preserve">Fire – species is associated with fire-adapted </w:t>
      </w:r>
      <w:proofErr w:type="gramStart"/>
      <w:r>
        <w:t>habitats</w:t>
      </w:r>
      <w:proofErr w:type="gramEnd"/>
    </w:p>
    <w:p w14:paraId="7B711DBE" w14:textId="418975AD" w:rsidR="005359AA" w:rsidRDefault="005359AA" w:rsidP="005359AA">
      <w:pPr>
        <w:pStyle w:val="ListParagraph"/>
        <w:numPr>
          <w:ilvl w:val="0"/>
          <w:numId w:val="5"/>
        </w:numPr>
      </w:pPr>
      <w:r>
        <w:t xml:space="preserve">Early successional – species is associated with early successional </w:t>
      </w:r>
      <w:proofErr w:type="gramStart"/>
      <w:r>
        <w:t>habitats</w:t>
      </w:r>
      <w:proofErr w:type="gramEnd"/>
    </w:p>
    <w:p w14:paraId="771F1374" w14:textId="77777777" w:rsidR="00580036" w:rsidRPr="00580036" w:rsidRDefault="00580036" w:rsidP="00580036"/>
    <w:tbl>
      <w:tblPr>
        <w:tblStyle w:val="GridTable1Light-Accent5"/>
        <w:tblW w:w="11541" w:type="dxa"/>
        <w:tblLook w:val="04A0" w:firstRow="1" w:lastRow="0" w:firstColumn="1" w:lastColumn="0" w:noHBand="0" w:noVBand="1"/>
      </w:tblPr>
      <w:tblGrid>
        <w:gridCol w:w="1885"/>
        <w:gridCol w:w="1440"/>
        <w:gridCol w:w="3780"/>
        <w:gridCol w:w="746"/>
        <w:gridCol w:w="1830"/>
        <w:gridCol w:w="1624"/>
        <w:gridCol w:w="1022"/>
      </w:tblGrid>
      <w:tr w:rsidR="00580036" w:rsidRPr="00580036" w14:paraId="1E439BFC" w14:textId="77777777" w:rsidTr="00580036">
        <w:trPr>
          <w:gridAfter w:val="2"/>
          <w:cnfStyle w:val="100000000000" w:firstRow="1" w:lastRow="0" w:firstColumn="0" w:lastColumn="0" w:oddVBand="0" w:evenVBand="0" w:oddHBand="0" w:evenHBand="0" w:firstRowFirstColumn="0" w:firstRowLastColumn="0" w:lastRowFirstColumn="0" w:lastRowLastColumn="0"/>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31E2D31" w14:textId="067DF83F" w:rsidR="00580036" w:rsidRPr="00580036" w:rsidRDefault="00580036" w:rsidP="00580036">
            <w:pPr>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Scientific</w:t>
            </w:r>
            <w:r>
              <w:rPr>
                <w:rFonts w:asciiTheme="majorHAnsi" w:eastAsia="Times New Roman" w:hAnsiTheme="majorHAnsi" w:cstheme="majorHAnsi"/>
                <w:color w:val="000000"/>
                <w:sz w:val="16"/>
                <w:szCs w:val="16"/>
              </w:rPr>
              <w:t xml:space="preserve"> Name</w:t>
            </w:r>
          </w:p>
        </w:tc>
        <w:tc>
          <w:tcPr>
            <w:tcW w:w="1440" w:type="dxa"/>
            <w:noWrap/>
            <w:hideMark/>
          </w:tcPr>
          <w:p w14:paraId="17B89B94" w14:textId="1C5ECF41" w:rsidR="00580036" w:rsidRPr="00580036" w:rsidRDefault="00580036" w:rsidP="00580036">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associate</w:t>
            </w:r>
          </w:p>
        </w:tc>
        <w:tc>
          <w:tcPr>
            <w:tcW w:w="3780" w:type="dxa"/>
            <w:noWrap/>
            <w:hideMark/>
          </w:tcPr>
          <w:p w14:paraId="20352A06" w14:textId="77777777" w:rsidR="00580036" w:rsidRPr="00580036" w:rsidRDefault="00580036" w:rsidP="00580036">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host plant</w:t>
            </w:r>
          </w:p>
        </w:tc>
        <w:tc>
          <w:tcPr>
            <w:tcW w:w="236" w:type="dxa"/>
            <w:noWrap/>
            <w:hideMark/>
          </w:tcPr>
          <w:p w14:paraId="3299F6EE" w14:textId="77777777" w:rsidR="00580036" w:rsidRPr="00580036" w:rsidRDefault="00580036" w:rsidP="00580036">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Number found</w:t>
            </w:r>
          </w:p>
        </w:tc>
        <w:tc>
          <w:tcPr>
            <w:tcW w:w="1830" w:type="dxa"/>
            <w:noWrap/>
            <w:hideMark/>
          </w:tcPr>
          <w:p w14:paraId="57A2DEA1" w14:textId="77777777" w:rsidR="00580036" w:rsidRPr="00580036" w:rsidRDefault="00580036" w:rsidP="00580036">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RSGCN</w:t>
            </w:r>
          </w:p>
        </w:tc>
      </w:tr>
      <w:tr w:rsidR="00580036" w:rsidRPr="00580036" w14:paraId="6BA2677D"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22C3CFB1"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Abagrotis brunneipennis</w:t>
            </w:r>
          </w:p>
        </w:tc>
        <w:tc>
          <w:tcPr>
            <w:tcW w:w="1440" w:type="dxa"/>
            <w:noWrap/>
            <w:hideMark/>
          </w:tcPr>
          <w:p w14:paraId="4D03752B" w14:textId="3C46E9D4"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18B2D17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Vaccinium spp. (Wagner 2003)</w:t>
            </w:r>
          </w:p>
        </w:tc>
        <w:tc>
          <w:tcPr>
            <w:tcW w:w="236" w:type="dxa"/>
            <w:noWrap/>
            <w:hideMark/>
          </w:tcPr>
          <w:p w14:paraId="1F1B33E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16</w:t>
            </w:r>
          </w:p>
        </w:tc>
        <w:tc>
          <w:tcPr>
            <w:tcW w:w="1830" w:type="dxa"/>
            <w:noWrap/>
            <w:hideMark/>
          </w:tcPr>
          <w:p w14:paraId="71A1EA3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FF1D86B"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06912D5"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Acronicta albarufa</w:t>
            </w:r>
          </w:p>
        </w:tc>
        <w:tc>
          <w:tcPr>
            <w:tcW w:w="1440" w:type="dxa"/>
            <w:noWrap/>
            <w:hideMark/>
          </w:tcPr>
          <w:p w14:paraId="6A0448EC" w14:textId="7EC206B2"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416E73E1"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ilicifolia, possibly other Quercus spp. (Wagner 2003)</w:t>
            </w:r>
          </w:p>
        </w:tc>
        <w:tc>
          <w:tcPr>
            <w:tcW w:w="236" w:type="dxa"/>
            <w:noWrap/>
            <w:hideMark/>
          </w:tcPr>
          <w:p w14:paraId="45605907"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1C4436AA"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22D52546"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C0877B4"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Acronicta dolli</w:t>
            </w:r>
          </w:p>
        </w:tc>
        <w:tc>
          <w:tcPr>
            <w:tcW w:w="1440" w:type="dxa"/>
            <w:noWrap/>
            <w:hideMark/>
          </w:tcPr>
          <w:p w14:paraId="6BE537E3" w14:textId="188E634C"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539DF746"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6E24235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7B6D1540" w14:textId="22D2E5BB"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Very HIgh</w:t>
            </w:r>
          </w:p>
        </w:tc>
      </w:tr>
      <w:tr w:rsidR="00580036" w:rsidRPr="00580036" w14:paraId="486DE6F0"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603ACFE"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Acronicta lanceolaria</w:t>
            </w:r>
          </w:p>
        </w:tc>
        <w:tc>
          <w:tcPr>
            <w:tcW w:w="1440" w:type="dxa"/>
            <w:noWrap/>
            <w:hideMark/>
          </w:tcPr>
          <w:p w14:paraId="36107FD0" w14:textId="205205AB"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32042BD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Polyphagous</w:t>
            </w:r>
          </w:p>
        </w:tc>
        <w:tc>
          <w:tcPr>
            <w:tcW w:w="236" w:type="dxa"/>
            <w:noWrap/>
            <w:hideMark/>
          </w:tcPr>
          <w:p w14:paraId="6513032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256C57B8"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C4EF4E9"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B416EC3"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Acronicta tritona</w:t>
            </w:r>
          </w:p>
        </w:tc>
        <w:tc>
          <w:tcPr>
            <w:tcW w:w="1440" w:type="dxa"/>
            <w:noWrap/>
            <w:hideMark/>
          </w:tcPr>
          <w:p w14:paraId="5843060E" w14:textId="56B1771E"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1E4C316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Ericaceae - Wagner et al. 2011</w:t>
            </w:r>
          </w:p>
        </w:tc>
        <w:tc>
          <w:tcPr>
            <w:tcW w:w="236" w:type="dxa"/>
            <w:noWrap/>
            <w:hideMark/>
          </w:tcPr>
          <w:p w14:paraId="6C10595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45</w:t>
            </w:r>
          </w:p>
        </w:tc>
        <w:tc>
          <w:tcPr>
            <w:tcW w:w="1830" w:type="dxa"/>
            <w:noWrap/>
            <w:hideMark/>
          </w:tcPr>
          <w:p w14:paraId="4A3F5FE7"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D0AE95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C16803C"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Agrotis buchholzi</w:t>
            </w:r>
          </w:p>
        </w:tc>
        <w:tc>
          <w:tcPr>
            <w:tcW w:w="1440" w:type="dxa"/>
            <w:noWrap/>
            <w:hideMark/>
          </w:tcPr>
          <w:p w14:paraId="064265BA" w14:textId="4D141186"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3C4541A6"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47F4562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w:t>
            </w:r>
          </w:p>
        </w:tc>
        <w:tc>
          <w:tcPr>
            <w:tcW w:w="1830" w:type="dxa"/>
            <w:noWrap/>
            <w:hideMark/>
          </w:tcPr>
          <w:p w14:paraId="039A99CC" w14:textId="4EE3850F"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Very HIgh</w:t>
            </w:r>
          </w:p>
        </w:tc>
      </w:tr>
      <w:tr w:rsidR="00580036" w:rsidRPr="00580036" w14:paraId="62621F52"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6A6C4B1"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Amolita roseola</w:t>
            </w:r>
          </w:p>
        </w:tc>
        <w:tc>
          <w:tcPr>
            <w:tcW w:w="1440" w:type="dxa"/>
            <w:noWrap/>
            <w:hideMark/>
          </w:tcPr>
          <w:p w14:paraId="46D4671C" w14:textId="62EE28DF"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5D84687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Pensylvania sedge - Wagner et al. 2011</w:t>
            </w:r>
          </w:p>
        </w:tc>
        <w:tc>
          <w:tcPr>
            <w:tcW w:w="236" w:type="dxa"/>
            <w:noWrap/>
            <w:hideMark/>
          </w:tcPr>
          <w:p w14:paraId="3BA8D8D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41</w:t>
            </w:r>
          </w:p>
        </w:tc>
        <w:tc>
          <w:tcPr>
            <w:tcW w:w="1830" w:type="dxa"/>
            <w:noWrap/>
            <w:hideMark/>
          </w:tcPr>
          <w:p w14:paraId="5793F67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FB8BD35"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958778F"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Anacampsis lupinella</w:t>
            </w:r>
          </w:p>
        </w:tc>
        <w:tc>
          <w:tcPr>
            <w:tcW w:w="1440" w:type="dxa"/>
            <w:noWrap/>
            <w:hideMark/>
          </w:tcPr>
          <w:p w14:paraId="01EFA2F0" w14:textId="5B97678F"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614A7992"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Lupinus perennis</w:t>
            </w:r>
          </w:p>
        </w:tc>
        <w:tc>
          <w:tcPr>
            <w:tcW w:w="236" w:type="dxa"/>
            <w:noWrap/>
            <w:hideMark/>
          </w:tcPr>
          <w:p w14:paraId="0126D29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4969178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08EC316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D3F88C6"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Apamea burgessi</w:t>
            </w:r>
          </w:p>
        </w:tc>
        <w:tc>
          <w:tcPr>
            <w:tcW w:w="1440" w:type="dxa"/>
            <w:noWrap/>
            <w:hideMark/>
          </w:tcPr>
          <w:p w14:paraId="196EEAB3" w14:textId="370E9A04"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4F2E958A"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grasses?</w:t>
            </w:r>
          </w:p>
        </w:tc>
        <w:tc>
          <w:tcPr>
            <w:tcW w:w="236" w:type="dxa"/>
            <w:noWrap/>
            <w:hideMark/>
          </w:tcPr>
          <w:p w14:paraId="492BB808"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27</w:t>
            </w:r>
          </w:p>
        </w:tc>
        <w:tc>
          <w:tcPr>
            <w:tcW w:w="1830" w:type="dxa"/>
            <w:noWrap/>
            <w:hideMark/>
          </w:tcPr>
          <w:p w14:paraId="2D3FF02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4F938E63"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8300938"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Apamea inordinata</w:t>
            </w:r>
          </w:p>
        </w:tc>
        <w:tc>
          <w:tcPr>
            <w:tcW w:w="1440" w:type="dxa"/>
            <w:noWrap/>
            <w:hideMark/>
          </w:tcPr>
          <w:p w14:paraId="15DE8A27" w14:textId="54F3CE6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1566C7B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likely grasses - poss. Beachgrass</w:t>
            </w:r>
          </w:p>
        </w:tc>
        <w:tc>
          <w:tcPr>
            <w:tcW w:w="236" w:type="dxa"/>
            <w:noWrap/>
            <w:hideMark/>
          </w:tcPr>
          <w:p w14:paraId="2308B79C"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36</w:t>
            </w:r>
          </w:p>
        </w:tc>
        <w:tc>
          <w:tcPr>
            <w:tcW w:w="1830" w:type="dxa"/>
            <w:noWrap/>
            <w:hideMark/>
          </w:tcPr>
          <w:p w14:paraId="2078A66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ADB15FB"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ACA39D0"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Apantesis anna</w:t>
            </w:r>
          </w:p>
        </w:tc>
        <w:tc>
          <w:tcPr>
            <w:tcW w:w="1440" w:type="dxa"/>
            <w:noWrap/>
            <w:hideMark/>
          </w:tcPr>
          <w:p w14:paraId="6B18D633" w14:textId="195E26A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32DE4343"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13C7280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17</w:t>
            </w:r>
          </w:p>
        </w:tc>
        <w:tc>
          <w:tcPr>
            <w:tcW w:w="1830" w:type="dxa"/>
            <w:noWrap/>
            <w:hideMark/>
          </w:tcPr>
          <w:p w14:paraId="5A56467D"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ECEFC8A"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1E71F98"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Apodrepanulatrix liberaria</w:t>
            </w:r>
          </w:p>
        </w:tc>
        <w:tc>
          <w:tcPr>
            <w:tcW w:w="1440" w:type="dxa"/>
            <w:noWrap/>
            <w:hideMark/>
          </w:tcPr>
          <w:p w14:paraId="1AB3C2CB" w14:textId="7B4872E8"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7D449E8A"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New Jersey tea - MANHESP fact sheet &amp; Wagner 2003</w:t>
            </w:r>
          </w:p>
        </w:tc>
        <w:tc>
          <w:tcPr>
            <w:tcW w:w="236" w:type="dxa"/>
            <w:noWrap/>
            <w:hideMark/>
          </w:tcPr>
          <w:p w14:paraId="4C831F3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41</w:t>
            </w:r>
          </w:p>
        </w:tc>
        <w:tc>
          <w:tcPr>
            <w:tcW w:w="1830" w:type="dxa"/>
            <w:noWrap/>
            <w:hideMark/>
          </w:tcPr>
          <w:p w14:paraId="5D50C629" w14:textId="77557517"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High</w:t>
            </w:r>
          </w:p>
        </w:tc>
      </w:tr>
      <w:tr w:rsidR="00580036" w:rsidRPr="00580036" w14:paraId="74C81E90"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5BB3EAE"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Catocala badia</w:t>
            </w:r>
          </w:p>
        </w:tc>
        <w:tc>
          <w:tcPr>
            <w:tcW w:w="1440" w:type="dxa"/>
            <w:noWrap/>
            <w:hideMark/>
          </w:tcPr>
          <w:p w14:paraId="5B607F7D" w14:textId="0BD2B75C"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2007B5EE"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small bayberry - pers. Observation + Myrica spp. Esp. M pensylvanica</w:t>
            </w:r>
          </w:p>
        </w:tc>
        <w:tc>
          <w:tcPr>
            <w:tcW w:w="236" w:type="dxa"/>
            <w:noWrap/>
            <w:hideMark/>
          </w:tcPr>
          <w:p w14:paraId="62DB24E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102</w:t>
            </w:r>
          </w:p>
        </w:tc>
        <w:tc>
          <w:tcPr>
            <w:tcW w:w="1830" w:type="dxa"/>
            <w:noWrap/>
            <w:hideMark/>
          </w:tcPr>
          <w:p w14:paraId="0C24A48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6A6B8930"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C496682"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Catocala herodias</w:t>
            </w:r>
          </w:p>
        </w:tc>
        <w:tc>
          <w:tcPr>
            <w:tcW w:w="1440" w:type="dxa"/>
            <w:noWrap/>
            <w:hideMark/>
          </w:tcPr>
          <w:p w14:paraId="66EE6E27" w14:textId="68132300"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6404C1B5"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ilicifolia, Wagner 2003</w:t>
            </w:r>
          </w:p>
        </w:tc>
        <w:tc>
          <w:tcPr>
            <w:tcW w:w="236" w:type="dxa"/>
            <w:noWrap/>
            <w:hideMark/>
          </w:tcPr>
          <w:p w14:paraId="25881A0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715BD0F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47A0C7A0"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A7AD5F9"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Catocala jair</w:t>
            </w:r>
          </w:p>
        </w:tc>
        <w:tc>
          <w:tcPr>
            <w:tcW w:w="1440" w:type="dxa"/>
            <w:noWrap/>
            <w:hideMark/>
          </w:tcPr>
          <w:p w14:paraId="156F7BA4" w14:textId="4DCB642E"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70E6EF4F"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ilicifolia, Wagner 2003</w:t>
            </w:r>
          </w:p>
        </w:tc>
        <w:tc>
          <w:tcPr>
            <w:tcW w:w="236" w:type="dxa"/>
            <w:noWrap/>
            <w:hideMark/>
          </w:tcPr>
          <w:p w14:paraId="66779465"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1484D9B6"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10D0E6BA"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E171AEA"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Cerma cora</w:t>
            </w:r>
          </w:p>
        </w:tc>
        <w:tc>
          <w:tcPr>
            <w:tcW w:w="1440" w:type="dxa"/>
            <w:noWrap/>
            <w:hideMark/>
          </w:tcPr>
          <w:p w14:paraId="57708263" w14:textId="394F59A9"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1246E1B7"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ilicifolia, Wagner 2003</w:t>
            </w:r>
          </w:p>
        </w:tc>
        <w:tc>
          <w:tcPr>
            <w:tcW w:w="236" w:type="dxa"/>
            <w:noWrap/>
            <w:hideMark/>
          </w:tcPr>
          <w:p w14:paraId="444DE37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w:t>
            </w:r>
          </w:p>
        </w:tc>
        <w:tc>
          <w:tcPr>
            <w:tcW w:w="1830" w:type="dxa"/>
            <w:noWrap/>
            <w:hideMark/>
          </w:tcPr>
          <w:p w14:paraId="7B1C896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59308AFE"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9303607"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Chaetaglaea cerata</w:t>
            </w:r>
          </w:p>
        </w:tc>
        <w:tc>
          <w:tcPr>
            <w:tcW w:w="1440" w:type="dxa"/>
            <w:noWrap/>
            <w:hideMark/>
          </w:tcPr>
          <w:p w14:paraId="099576D3" w14:textId="1F61956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45FC2CAE" w14:textId="35FB5452" w:rsidR="00580036" w:rsidRPr="00F1240E"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0000"/>
                <w:sz w:val="16"/>
                <w:szCs w:val="16"/>
              </w:rPr>
            </w:pPr>
            <w:r w:rsidRPr="00580036">
              <w:rPr>
                <w:rFonts w:asciiTheme="majorHAnsi" w:eastAsia="Times New Roman" w:hAnsiTheme="majorHAnsi" w:cstheme="majorHAnsi"/>
                <w:color w:val="000000"/>
                <w:sz w:val="16"/>
                <w:szCs w:val="16"/>
              </w:rPr>
              <w:t>polyphagous? Wagner 2003</w:t>
            </w:r>
            <w:r w:rsidR="0046170C">
              <w:rPr>
                <w:rFonts w:asciiTheme="majorHAnsi" w:eastAsia="Times New Roman" w:hAnsiTheme="majorHAnsi" w:cstheme="majorHAnsi"/>
                <w:color w:val="FF0000"/>
                <w:sz w:val="16"/>
                <w:szCs w:val="16"/>
              </w:rPr>
              <w:t xml:space="preserve"> </w:t>
            </w:r>
            <w:r w:rsidR="0046170C" w:rsidRPr="00F1240E">
              <w:rPr>
                <w:rFonts w:asciiTheme="majorHAnsi" w:eastAsia="Times New Roman" w:hAnsiTheme="majorHAnsi" w:cstheme="majorHAnsi"/>
                <w:color w:val="000000" w:themeColor="text1"/>
                <w:sz w:val="16"/>
                <w:szCs w:val="16"/>
              </w:rPr>
              <w:t>black huckleberry (Mello obs.</w:t>
            </w:r>
          </w:p>
        </w:tc>
        <w:tc>
          <w:tcPr>
            <w:tcW w:w="236" w:type="dxa"/>
            <w:noWrap/>
            <w:hideMark/>
          </w:tcPr>
          <w:p w14:paraId="764AF99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w:t>
            </w:r>
          </w:p>
        </w:tc>
        <w:tc>
          <w:tcPr>
            <w:tcW w:w="1830" w:type="dxa"/>
            <w:noWrap/>
            <w:hideMark/>
          </w:tcPr>
          <w:p w14:paraId="3556ACD1" w14:textId="638AF0F8"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Very High</w:t>
            </w:r>
          </w:p>
        </w:tc>
      </w:tr>
      <w:tr w:rsidR="00580036" w:rsidRPr="00580036" w14:paraId="23966F14"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6510D89"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Chaetaglaea rhonda</w:t>
            </w:r>
          </w:p>
        </w:tc>
        <w:tc>
          <w:tcPr>
            <w:tcW w:w="1440" w:type="dxa"/>
            <w:noWrap/>
            <w:hideMark/>
          </w:tcPr>
          <w:p w14:paraId="5E8123C0" w14:textId="444489EB"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1B455492"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lowbush blueberry and huckleberry - Wagner et al. 2011</w:t>
            </w:r>
          </w:p>
        </w:tc>
        <w:tc>
          <w:tcPr>
            <w:tcW w:w="236" w:type="dxa"/>
            <w:noWrap/>
            <w:hideMark/>
          </w:tcPr>
          <w:p w14:paraId="4DCA1405"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33</w:t>
            </w:r>
          </w:p>
        </w:tc>
        <w:tc>
          <w:tcPr>
            <w:tcW w:w="1830" w:type="dxa"/>
            <w:noWrap/>
            <w:hideMark/>
          </w:tcPr>
          <w:p w14:paraId="5C6ED96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2AF1BF13"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D300A03"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Chaetaglaea tremula</w:t>
            </w:r>
          </w:p>
        </w:tc>
        <w:tc>
          <w:tcPr>
            <w:tcW w:w="1440" w:type="dxa"/>
            <w:noWrap/>
            <w:hideMark/>
          </w:tcPr>
          <w:p w14:paraId="16FCF454" w14:textId="0661FA2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0135E8D3"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polyphagous? Wagner 2003</w:t>
            </w:r>
          </w:p>
        </w:tc>
        <w:tc>
          <w:tcPr>
            <w:tcW w:w="236" w:type="dxa"/>
            <w:noWrap/>
            <w:hideMark/>
          </w:tcPr>
          <w:p w14:paraId="0C31A3D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6</w:t>
            </w:r>
          </w:p>
        </w:tc>
        <w:tc>
          <w:tcPr>
            <w:tcW w:w="1830" w:type="dxa"/>
            <w:noWrap/>
            <w:hideMark/>
          </w:tcPr>
          <w:p w14:paraId="676864D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81575EE"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73BFCCB"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Chytonix sensilis</w:t>
            </w:r>
          </w:p>
        </w:tc>
        <w:tc>
          <w:tcPr>
            <w:tcW w:w="1440" w:type="dxa"/>
            <w:noWrap/>
            <w:hideMark/>
          </w:tcPr>
          <w:p w14:paraId="735DB6C2" w14:textId="629E0E06"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F</w:t>
            </w:r>
            <w:r w:rsidRPr="00580036">
              <w:rPr>
                <w:rFonts w:asciiTheme="majorHAnsi" w:eastAsia="Times New Roman" w:hAnsiTheme="majorHAnsi" w:cstheme="majorHAnsi"/>
                <w:color w:val="000000"/>
                <w:sz w:val="16"/>
                <w:szCs w:val="16"/>
              </w:rPr>
              <w:t>ire</w:t>
            </w:r>
          </w:p>
        </w:tc>
        <w:tc>
          <w:tcPr>
            <w:tcW w:w="3780" w:type="dxa"/>
            <w:noWrap/>
            <w:hideMark/>
          </w:tcPr>
          <w:p w14:paraId="6D392776"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fungus? Poria? Wagner 2003</w:t>
            </w:r>
          </w:p>
        </w:tc>
        <w:tc>
          <w:tcPr>
            <w:tcW w:w="236" w:type="dxa"/>
            <w:noWrap/>
            <w:hideMark/>
          </w:tcPr>
          <w:p w14:paraId="44ABC4C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w:t>
            </w:r>
          </w:p>
        </w:tc>
        <w:tc>
          <w:tcPr>
            <w:tcW w:w="1830" w:type="dxa"/>
            <w:noWrap/>
            <w:hideMark/>
          </w:tcPr>
          <w:p w14:paraId="0CA95B05"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4EA741F9"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A59FE42"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Cicinnus melsheimeri</w:t>
            </w:r>
          </w:p>
        </w:tc>
        <w:tc>
          <w:tcPr>
            <w:tcW w:w="1440" w:type="dxa"/>
            <w:noWrap/>
            <w:hideMark/>
          </w:tcPr>
          <w:p w14:paraId="797BF8CC" w14:textId="1F823634"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2404AD9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ilicifolia, Wagner 2003</w:t>
            </w:r>
          </w:p>
        </w:tc>
        <w:tc>
          <w:tcPr>
            <w:tcW w:w="236" w:type="dxa"/>
            <w:noWrap/>
            <w:hideMark/>
          </w:tcPr>
          <w:p w14:paraId="62850B1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w:t>
            </w:r>
          </w:p>
        </w:tc>
        <w:tc>
          <w:tcPr>
            <w:tcW w:w="1830" w:type="dxa"/>
            <w:noWrap/>
            <w:hideMark/>
          </w:tcPr>
          <w:p w14:paraId="250868C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485186AC"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19ADE74"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Cingilia catenaria</w:t>
            </w:r>
          </w:p>
        </w:tc>
        <w:tc>
          <w:tcPr>
            <w:tcW w:w="1440" w:type="dxa"/>
            <w:noWrap/>
            <w:hideMark/>
          </w:tcPr>
          <w:p w14:paraId="2D54B852" w14:textId="0E006131"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E</w:t>
            </w:r>
            <w:r w:rsidRPr="00580036">
              <w:rPr>
                <w:rFonts w:asciiTheme="majorHAnsi" w:eastAsia="Times New Roman" w:hAnsiTheme="majorHAnsi" w:cstheme="majorHAnsi"/>
                <w:color w:val="000000"/>
                <w:sz w:val="16"/>
                <w:szCs w:val="16"/>
              </w:rPr>
              <w:t>arly successional</w:t>
            </w:r>
          </w:p>
        </w:tc>
        <w:tc>
          <w:tcPr>
            <w:tcW w:w="3780" w:type="dxa"/>
            <w:noWrap/>
            <w:hideMark/>
          </w:tcPr>
          <w:p w14:paraId="262FF3C4"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Polyphagous, Wagner 2003</w:t>
            </w:r>
          </w:p>
        </w:tc>
        <w:tc>
          <w:tcPr>
            <w:tcW w:w="236" w:type="dxa"/>
            <w:noWrap/>
            <w:hideMark/>
          </w:tcPr>
          <w:p w14:paraId="18A75A3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20</w:t>
            </w:r>
          </w:p>
        </w:tc>
        <w:tc>
          <w:tcPr>
            <w:tcW w:w="1830" w:type="dxa"/>
            <w:noWrap/>
            <w:hideMark/>
          </w:tcPr>
          <w:p w14:paraId="673DC8E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40AB27FE"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AA8458E"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Cisthene packardii</w:t>
            </w:r>
          </w:p>
        </w:tc>
        <w:tc>
          <w:tcPr>
            <w:tcW w:w="1440" w:type="dxa"/>
            <w:noWrap/>
            <w:hideMark/>
          </w:tcPr>
          <w:p w14:paraId="248146F5" w14:textId="27B0F8EC"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0E8BEDEA" w14:textId="46F88F79" w:rsidR="00580036" w:rsidRPr="00580036" w:rsidRDefault="00341D51"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F1240E">
              <w:rPr>
                <w:rFonts w:asciiTheme="majorHAnsi" w:eastAsia="Times New Roman" w:hAnsiTheme="majorHAnsi" w:cstheme="majorHAnsi"/>
                <w:color w:val="000000" w:themeColor="text1"/>
                <w:sz w:val="16"/>
                <w:szCs w:val="16"/>
              </w:rPr>
              <w:t>Probably lichens</w:t>
            </w:r>
          </w:p>
        </w:tc>
        <w:tc>
          <w:tcPr>
            <w:tcW w:w="236" w:type="dxa"/>
            <w:noWrap/>
            <w:hideMark/>
          </w:tcPr>
          <w:p w14:paraId="2932D35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131</w:t>
            </w:r>
          </w:p>
        </w:tc>
        <w:tc>
          <w:tcPr>
            <w:tcW w:w="1830" w:type="dxa"/>
            <w:noWrap/>
            <w:hideMark/>
          </w:tcPr>
          <w:p w14:paraId="1DE3A12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51CCA1F"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12A23A7"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Cleora projecta</w:t>
            </w:r>
          </w:p>
        </w:tc>
        <w:tc>
          <w:tcPr>
            <w:tcW w:w="1440" w:type="dxa"/>
            <w:noWrap/>
            <w:hideMark/>
          </w:tcPr>
          <w:p w14:paraId="48A6721E" w14:textId="7AD0639C"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3474C86F"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Myricaceae, Myrica gale (HOSTS database)</w:t>
            </w:r>
          </w:p>
        </w:tc>
        <w:tc>
          <w:tcPr>
            <w:tcW w:w="236" w:type="dxa"/>
            <w:noWrap/>
            <w:hideMark/>
          </w:tcPr>
          <w:p w14:paraId="7F3A1FF7"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w:t>
            </w:r>
          </w:p>
        </w:tc>
        <w:tc>
          <w:tcPr>
            <w:tcW w:w="1830" w:type="dxa"/>
            <w:noWrap/>
            <w:hideMark/>
          </w:tcPr>
          <w:p w14:paraId="73E9382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12F67161"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C82F4E2"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lastRenderedPageBreak/>
              <w:t>Coelodasys (="Schizura") apicalis</w:t>
            </w:r>
          </w:p>
        </w:tc>
        <w:tc>
          <w:tcPr>
            <w:tcW w:w="1440" w:type="dxa"/>
            <w:noWrap/>
            <w:hideMark/>
          </w:tcPr>
          <w:p w14:paraId="56F951F9" w14:textId="309EDD0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35CAAF6D"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 xml:space="preserve">bayberry, blueberry, poplar, </w:t>
            </w:r>
            <w:proofErr w:type="gramStart"/>
            <w:r w:rsidRPr="00580036">
              <w:rPr>
                <w:rFonts w:asciiTheme="majorHAnsi" w:eastAsia="Times New Roman" w:hAnsiTheme="majorHAnsi" w:cstheme="majorHAnsi"/>
                <w:color w:val="000000"/>
                <w:sz w:val="16"/>
                <w:szCs w:val="16"/>
              </w:rPr>
              <w:t>willow</w:t>
            </w:r>
            <w:proofErr w:type="gramEnd"/>
            <w:r w:rsidRPr="00580036">
              <w:rPr>
                <w:rFonts w:asciiTheme="majorHAnsi" w:eastAsia="Times New Roman" w:hAnsiTheme="majorHAnsi" w:cstheme="majorHAnsi"/>
                <w:color w:val="000000"/>
                <w:sz w:val="16"/>
                <w:szCs w:val="16"/>
              </w:rPr>
              <w:t xml:space="preserve"> and likely sweet-fern - Schweitzer, et al. 2011</w:t>
            </w:r>
          </w:p>
        </w:tc>
        <w:tc>
          <w:tcPr>
            <w:tcW w:w="236" w:type="dxa"/>
            <w:noWrap/>
            <w:hideMark/>
          </w:tcPr>
          <w:p w14:paraId="3BB8A6A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17</w:t>
            </w:r>
          </w:p>
        </w:tc>
        <w:tc>
          <w:tcPr>
            <w:tcW w:w="1830" w:type="dxa"/>
            <w:noWrap/>
            <w:hideMark/>
          </w:tcPr>
          <w:p w14:paraId="35DDA457"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B9A9CDD"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3684C90"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Crambidia xanthocorpa</w:t>
            </w:r>
          </w:p>
        </w:tc>
        <w:tc>
          <w:tcPr>
            <w:tcW w:w="1440" w:type="dxa"/>
            <w:noWrap/>
            <w:hideMark/>
          </w:tcPr>
          <w:p w14:paraId="234DFE3D" w14:textId="7EB39CA4"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021F4068" w14:textId="5431FFAC" w:rsidR="00580036" w:rsidRPr="00F1240E" w:rsidRDefault="006066D8"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F1240E">
              <w:rPr>
                <w:rFonts w:asciiTheme="majorHAnsi" w:eastAsia="Times New Roman" w:hAnsiTheme="majorHAnsi" w:cstheme="majorHAnsi"/>
                <w:color w:val="000000"/>
                <w:sz w:val="16"/>
                <w:szCs w:val="16"/>
              </w:rPr>
              <w:t>Probably lichens on trees</w:t>
            </w:r>
          </w:p>
        </w:tc>
        <w:tc>
          <w:tcPr>
            <w:tcW w:w="236" w:type="dxa"/>
            <w:noWrap/>
            <w:hideMark/>
          </w:tcPr>
          <w:p w14:paraId="03F68BE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72</w:t>
            </w:r>
          </w:p>
        </w:tc>
        <w:tc>
          <w:tcPr>
            <w:tcW w:w="1830" w:type="dxa"/>
            <w:noWrap/>
            <w:hideMark/>
          </w:tcPr>
          <w:p w14:paraId="2461162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1693D4D"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5808D4F"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Crambus braunellus</w:t>
            </w:r>
          </w:p>
        </w:tc>
        <w:tc>
          <w:tcPr>
            <w:tcW w:w="1440" w:type="dxa"/>
            <w:noWrap/>
            <w:hideMark/>
          </w:tcPr>
          <w:p w14:paraId="1FB9E8B7" w14:textId="02146D2B"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3A21863A" w14:textId="77777777" w:rsidR="00580036" w:rsidRPr="00F1240E"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16"/>
                <w:szCs w:val="16"/>
              </w:rPr>
            </w:pPr>
          </w:p>
        </w:tc>
        <w:tc>
          <w:tcPr>
            <w:tcW w:w="236" w:type="dxa"/>
            <w:noWrap/>
            <w:hideMark/>
          </w:tcPr>
          <w:p w14:paraId="33273F6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03B9291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034026B0"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D61A1CA"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Crambus daeckellus</w:t>
            </w:r>
          </w:p>
        </w:tc>
        <w:tc>
          <w:tcPr>
            <w:tcW w:w="1440" w:type="dxa"/>
            <w:noWrap/>
            <w:hideMark/>
          </w:tcPr>
          <w:p w14:paraId="5588B519" w14:textId="501FCC9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78985D84"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suspected Eastern Turkeybeard (Xerophyllum asphodeloides) (roots)</w:t>
            </w:r>
          </w:p>
        </w:tc>
        <w:tc>
          <w:tcPr>
            <w:tcW w:w="236" w:type="dxa"/>
            <w:noWrap/>
            <w:hideMark/>
          </w:tcPr>
          <w:p w14:paraId="08487E3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601E3E12" w14:textId="0D618576"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Very High</w:t>
            </w:r>
          </w:p>
        </w:tc>
      </w:tr>
      <w:tr w:rsidR="00580036" w:rsidRPr="00580036" w14:paraId="23E43BD4"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F18E1D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 xml:space="preserve">Cucullia speyeri </w:t>
            </w:r>
          </w:p>
        </w:tc>
        <w:tc>
          <w:tcPr>
            <w:tcW w:w="1440" w:type="dxa"/>
            <w:noWrap/>
            <w:hideMark/>
          </w:tcPr>
          <w:p w14:paraId="089DB069" w14:textId="12F87A4B"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E</w:t>
            </w:r>
            <w:r w:rsidRPr="00580036">
              <w:rPr>
                <w:rFonts w:asciiTheme="majorHAnsi" w:eastAsia="Times New Roman" w:hAnsiTheme="majorHAnsi" w:cstheme="majorHAnsi"/>
                <w:color w:val="000000"/>
                <w:sz w:val="16"/>
                <w:szCs w:val="16"/>
              </w:rPr>
              <w:t>arly successional</w:t>
            </w:r>
          </w:p>
        </w:tc>
        <w:tc>
          <w:tcPr>
            <w:tcW w:w="3780" w:type="dxa"/>
            <w:noWrap/>
            <w:hideMark/>
          </w:tcPr>
          <w:p w14:paraId="24855D73"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various Asteraceae - Wagner 2011 - wait, or NJ tea?</w:t>
            </w:r>
          </w:p>
        </w:tc>
        <w:tc>
          <w:tcPr>
            <w:tcW w:w="236" w:type="dxa"/>
            <w:noWrap/>
            <w:hideMark/>
          </w:tcPr>
          <w:p w14:paraId="2B5ECC3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5</w:t>
            </w:r>
          </w:p>
        </w:tc>
        <w:tc>
          <w:tcPr>
            <w:tcW w:w="1830" w:type="dxa"/>
            <w:noWrap/>
            <w:hideMark/>
          </w:tcPr>
          <w:p w14:paraId="6ECC04E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2699866F"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5D7F2E2"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Cyclophora culicaria</w:t>
            </w:r>
          </w:p>
        </w:tc>
        <w:tc>
          <w:tcPr>
            <w:tcW w:w="1440" w:type="dxa"/>
            <w:noWrap/>
            <w:hideMark/>
          </w:tcPr>
          <w:p w14:paraId="488D8ACA" w14:textId="72BD001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7912342E"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sand myrtle</w:t>
            </w:r>
          </w:p>
        </w:tc>
        <w:tc>
          <w:tcPr>
            <w:tcW w:w="236" w:type="dxa"/>
            <w:noWrap/>
            <w:hideMark/>
          </w:tcPr>
          <w:p w14:paraId="4A68CFE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33</w:t>
            </w:r>
          </w:p>
        </w:tc>
        <w:tc>
          <w:tcPr>
            <w:tcW w:w="1830" w:type="dxa"/>
            <w:noWrap/>
            <w:hideMark/>
          </w:tcPr>
          <w:p w14:paraId="31FBDEA7"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1AD9548D"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AC71B07"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Cycnia collaris</w:t>
            </w:r>
          </w:p>
        </w:tc>
        <w:tc>
          <w:tcPr>
            <w:tcW w:w="1440" w:type="dxa"/>
            <w:noWrap/>
            <w:hideMark/>
          </w:tcPr>
          <w:p w14:paraId="7364B90D" w14:textId="7AE88465"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7A1C1BEF"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orange milkweed</w:t>
            </w:r>
          </w:p>
        </w:tc>
        <w:tc>
          <w:tcPr>
            <w:tcW w:w="236" w:type="dxa"/>
            <w:noWrap/>
            <w:hideMark/>
          </w:tcPr>
          <w:p w14:paraId="2368958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13</w:t>
            </w:r>
          </w:p>
        </w:tc>
        <w:tc>
          <w:tcPr>
            <w:tcW w:w="1830" w:type="dxa"/>
            <w:noWrap/>
            <w:hideMark/>
          </w:tcPr>
          <w:p w14:paraId="7E3D906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E5AD7DD"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E8D6164"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Dasychira pinicola</w:t>
            </w:r>
          </w:p>
        </w:tc>
        <w:tc>
          <w:tcPr>
            <w:tcW w:w="1440" w:type="dxa"/>
            <w:noWrap/>
            <w:hideMark/>
          </w:tcPr>
          <w:p w14:paraId="30DE0DB3" w14:textId="23E8110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51C053BC" w14:textId="29573EC7" w:rsidR="00580036" w:rsidRPr="00F1240E" w:rsidRDefault="0046170C"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16"/>
                <w:szCs w:val="16"/>
              </w:rPr>
            </w:pPr>
            <w:r w:rsidRPr="00F1240E">
              <w:rPr>
                <w:rFonts w:asciiTheme="majorHAnsi" w:eastAsia="Times New Roman" w:hAnsiTheme="majorHAnsi" w:cstheme="majorHAnsi"/>
                <w:color w:val="000000" w:themeColor="text1"/>
                <w:sz w:val="16"/>
                <w:szCs w:val="16"/>
              </w:rPr>
              <w:t>Pitch pine</w:t>
            </w:r>
            <w:r w:rsidR="00341D51" w:rsidRPr="00F1240E">
              <w:rPr>
                <w:rFonts w:asciiTheme="majorHAnsi" w:eastAsia="Times New Roman" w:hAnsiTheme="majorHAnsi" w:cstheme="majorHAnsi"/>
                <w:color w:val="000000" w:themeColor="text1"/>
                <w:sz w:val="16"/>
                <w:szCs w:val="16"/>
              </w:rPr>
              <w:t xml:space="preserve"> in Massachusetts at least</w:t>
            </w:r>
          </w:p>
        </w:tc>
        <w:tc>
          <w:tcPr>
            <w:tcW w:w="236" w:type="dxa"/>
            <w:noWrap/>
            <w:hideMark/>
          </w:tcPr>
          <w:p w14:paraId="5A59269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6</w:t>
            </w:r>
          </w:p>
        </w:tc>
        <w:tc>
          <w:tcPr>
            <w:tcW w:w="1830" w:type="dxa"/>
            <w:noWrap/>
            <w:hideMark/>
          </w:tcPr>
          <w:p w14:paraId="292B54A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0766AAF"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E1833A4"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Dasylophia anguina</w:t>
            </w:r>
          </w:p>
        </w:tc>
        <w:tc>
          <w:tcPr>
            <w:tcW w:w="1440" w:type="dxa"/>
            <w:noWrap/>
            <w:hideMark/>
          </w:tcPr>
          <w:p w14:paraId="01820C40" w14:textId="326D9B0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751C957D"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polypagous, but mainly wild indigo northward - Miller et al. (confirmed at Katama - per.obs.)</w:t>
            </w:r>
          </w:p>
        </w:tc>
        <w:tc>
          <w:tcPr>
            <w:tcW w:w="236" w:type="dxa"/>
            <w:noWrap/>
            <w:hideMark/>
          </w:tcPr>
          <w:p w14:paraId="649FDCFD"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39</w:t>
            </w:r>
          </w:p>
        </w:tc>
        <w:tc>
          <w:tcPr>
            <w:tcW w:w="1830" w:type="dxa"/>
            <w:noWrap/>
            <w:hideMark/>
          </w:tcPr>
          <w:p w14:paraId="63EDAF9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6F8C7E4F"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9E776D8"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Datana contracta</w:t>
            </w:r>
          </w:p>
        </w:tc>
        <w:tc>
          <w:tcPr>
            <w:tcW w:w="1440" w:type="dxa"/>
            <w:noWrap/>
            <w:hideMark/>
          </w:tcPr>
          <w:p w14:paraId="4FC709F2" w14:textId="2548BF1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21D55BB6"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spp.</w:t>
            </w:r>
          </w:p>
        </w:tc>
        <w:tc>
          <w:tcPr>
            <w:tcW w:w="236" w:type="dxa"/>
            <w:noWrap/>
            <w:hideMark/>
          </w:tcPr>
          <w:p w14:paraId="112C23F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8</w:t>
            </w:r>
          </w:p>
        </w:tc>
        <w:tc>
          <w:tcPr>
            <w:tcW w:w="1830" w:type="dxa"/>
            <w:noWrap/>
            <w:hideMark/>
          </w:tcPr>
          <w:p w14:paraId="656BB1A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B7BA1AF"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BD68093"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Datana ranaeceps</w:t>
            </w:r>
          </w:p>
        </w:tc>
        <w:tc>
          <w:tcPr>
            <w:tcW w:w="1440" w:type="dxa"/>
            <w:noWrap/>
            <w:hideMark/>
          </w:tcPr>
          <w:p w14:paraId="6F0F8C8C" w14:textId="5C515423"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F</w:t>
            </w:r>
            <w:r w:rsidRPr="00580036">
              <w:rPr>
                <w:rFonts w:asciiTheme="majorHAnsi" w:eastAsia="Times New Roman" w:hAnsiTheme="majorHAnsi" w:cstheme="majorHAnsi"/>
                <w:color w:val="000000"/>
                <w:sz w:val="16"/>
                <w:szCs w:val="16"/>
              </w:rPr>
              <w:t>ire</w:t>
            </w:r>
          </w:p>
        </w:tc>
        <w:tc>
          <w:tcPr>
            <w:tcW w:w="3780" w:type="dxa"/>
            <w:noWrap/>
            <w:hideMark/>
          </w:tcPr>
          <w:p w14:paraId="428FCE85"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Ericaceae, Lyonia mariana and Vaccinium stamineum (HOSTS Database)</w:t>
            </w:r>
          </w:p>
        </w:tc>
        <w:tc>
          <w:tcPr>
            <w:tcW w:w="236" w:type="dxa"/>
            <w:noWrap/>
            <w:hideMark/>
          </w:tcPr>
          <w:p w14:paraId="21F2A14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7422F0C5"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1F41A93D"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0F6BAF9"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Drasteria graphica atlantica</w:t>
            </w:r>
          </w:p>
        </w:tc>
        <w:tc>
          <w:tcPr>
            <w:tcW w:w="1440" w:type="dxa"/>
            <w:noWrap/>
            <w:hideMark/>
          </w:tcPr>
          <w:p w14:paraId="246FBACD" w14:textId="7993F94B"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6D5E03DE"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hudsonia (beach heather) Cistaceae, golden heather, pverty grass, evergreen shrub (20 cm tall)</w:t>
            </w:r>
          </w:p>
        </w:tc>
        <w:tc>
          <w:tcPr>
            <w:tcW w:w="236" w:type="dxa"/>
            <w:noWrap/>
            <w:hideMark/>
          </w:tcPr>
          <w:p w14:paraId="4AC73AB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26</w:t>
            </w:r>
          </w:p>
        </w:tc>
        <w:tc>
          <w:tcPr>
            <w:tcW w:w="1830" w:type="dxa"/>
            <w:noWrap/>
            <w:hideMark/>
          </w:tcPr>
          <w:p w14:paraId="5825051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A6062CF"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5064720"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Drasteria occulta</w:t>
            </w:r>
          </w:p>
        </w:tc>
        <w:tc>
          <w:tcPr>
            <w:tcW w:w="1440" w:type="dxa"/>
            <w:noWrap/>
            <w:hideMark/>
          </w:tcPr>
          <w:p w14:paraId="4CE378C8" w14:textId="0798F08B"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4D9D688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Vaccinium spp. (Wagner 2003)</w:t>
            </w:r>
          </w:p>
        </w:tc>
        <w:tc>
          <w:tcPr>
            <w:tcW w:w="236" w:type="dxa"/>
            <w:noWrap/>
            <w:hideMark/>
          </w:tcPr>
          <w:p w14:paraId="2AC09F2C"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71</w:t>
            </w:r>
          </w:p>
        </w:tc>
        <w:tc>
          <w:tcPr>
            <w:tcW w:w="1830" w:type="dxa"/>
            <w:noWrap/>
            <w:hideMark/>
          </w:tcPr>
          <w:p w14:paraId="3AA72C6F" w14:textId="5EA901D3"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Very High</w:t>
            </w:r>
          </w:p>
        </w:tc>
      </w:tr>
      <w:tr w:rsidR="00580036" w:rsidRPr="00580036" w14:paraId="2098F854"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EBB79CA"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Eacles imperialis</w:t>
            </w:r>
          </w:p>
        </w:tc>
        <w:tc>
          <w:tcPr>
            <w:tcW w:w="1440" w:type="dxa"/>
            <w:noWrap/>
            <w:hideMark/>
          </w:tcPr>
          <w:p w14:paraId="193C0504" w14:textId="62CDE4AF"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2E991AA2"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pitch pine, post oak - pers. observation</w:t>
            </w:r>
          </w:p>
        </w:tc>
        <w:tc>
          <w:tcPr>
            <w:tcW w:w="236" w:type="dxa"/>
            <w:noWrap/>
            <w:hideMark/>
          </w:tcPr>
          <w:p w14:paraId="429F8AD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25</w:t>
            </w:r>
          </w:p>
        </w:tc>
        <w:tc>
          <w:tcPr>
            <w:tcW w:w="1830" w:type="dxa"/>
            <w:noWrap/>
            <w:hideMark/>
          </w:tcPr>
          <w:p w14:paraId="7D9D8F8C"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689A1CF7"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277B7BC5"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Episemasia solitaria</w:t>
            </w:r>
          </w:p>
        </w:tc>
        <w:tc>
          <w:tcPr>
            <w:tcW w:w="1440" w:type="dxa"/>
            <w:noWrap/>
            <w:hideMark/>
          </w:tcPr>
          <w:p w14:paraId="4747F275" w14:textId="468B6B8B"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2E2D4DB1"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Amer. Holly (Ilex opaca)</w:t>
            </w:r>
          </w:p>
        </w:tc>
        <w:tc>
          <w:tcPr>
            <w:tcW w:w="236" w:type="dxa"/>
            <w:noWrap/>
            <w:hideMark/>
          </w:tcPr>
          <w:p w14:paraId="1B0A5B5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775DE7F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E32626B"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B562F54"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Erastria coloraria</w:t>
            </w:r>
          </w:p>
        </w:tc>
        <w:tc>
          <w:tcPr>
            <w:tcW w:w="1440" w:type="dxa"/>
            <w:noWrap/>
            <w:hideMark/>
          </w:tcPr>
          <w:p w14:paraId="3462B688" w14:textId="7A0D91C8"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4A01538D"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New Jersey tea (Ceanothus americanus and C. herbaceus) (Wagner 2003)</w:t>
            </w:r>
          </w:p>
        </w:tc>
        <w:tc>
          <w:tcPr>
            <w:tcW w:w="236" w:type="dxa"/>
            <w:noWrap/>
            <w:hideMark/>
          </w:tcPr>
          <w:p w14:paraId="2FEF216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w:t>
            </w:r>
          </w:p>
        </w:tc>
        <w:tc>
          <w:tcPr>
            <w:tcW w:w="1830" w:type="dxa"/>
            <w:noWrap/>
            <w:hideMark/>
          </w:tcPr>
          <w:p w14:paraId="03E0B2A7" w14:textId="70B1105C"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High</w:t>
            </w:r>
          </w:p>
        </w:tc>
      </w:tr>
      <w:tr w:rsidR="00580036" w:rsidRPr="00580036" w14:paraId="44789C4E"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DF69416"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Euchlaena madusaria</w:t>
            </w:r>
          </w:p>
        </w:tc>
        <w:tc>
          <w:tcPr>
            <w:tcW w:w="1440" w:type="dxa"/>
            <w:noWrap/>
            <w:hideMark/>
          </w:tcPr>
          <w:p w14:paraId="079BFB71" w14:textId="1C804F5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0609E3AA"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lowbush blueberry spp. - MANHESP fact sheet</w:t>
            </w:r>
          </w:p>
        </w:tc>
        <w:tc>
          <w:tcPr>
            <w:tcW w:w="236" w:type="dxa"/>
            <w:noWrap/>
            <w:hideMark/>
          </w:tcPr>
          <w:p w14:paraId="446F9A6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50</w:t>
            </w:r>
          </w:p>
        </w:tc>
        <w:tc>
          <w:tcPr>
            <w:tcW w:w="1830" w:type="dxa"/>
            <w:noWrap/>
            <w:hideMark/>
          </w:tcPr>
          <w:p w14:paraId="0883D46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BC1AD67" w14:textId="77777777" w:rsidTr="00580036">
        <w:trPr>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2114635"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Eucoptocnemis fimbriaris</w:t>
            </w:r>
          </w:p>
        </w:tc>
        <w:tc>
          <w:tcPr>
            <w:tcW w:w="5220" w:type="dxa"/>
            <w:gridSpan w:val="2"/>
            <w:noWrap/>
            <w:hideMark/>
          </w:tcPr>
          <w:p w14:paraId="4BBF5258" w14:textId="63EE87D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 early successional</w:t>
            </w:r>
          </w:p>
        </w:tc>
        <w:tc>
          <w:tcPr>
            <w:tcW w:w="4200" w:type="dxa"/>
            <w:gridSpan w:val="3"/>
            <w:noWrap/>
            <w:hideMark/>
          </w:tcPr>
          <w:p w14:paraId="05C6D3D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w:t>
            </w:r>
          </w:p>
        </w:tc>
        <w:tc>
          <w:tcPr>
            <w:tcW w:w="236" w:type="dxa"/>
            <w:noWrap/>
            <w:hideMark/>
          </w:tcPr>
          <w:p w14:paraId="37B87DDF"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06C3A19D"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02616A5"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Eueretagrotis attentus</w:t>
            </w:r>
          </w:p>
        </w:tc>
        <w:tc>
          <w:tcPr>
            <w:tcW w:w="1440" w:type="dxa"/>
            <w:noWrap/>
            <w:hideMark/>
          </w:tcPr>
          <w:p w14:paraId="203F83B2" w14:textId="766AA62A"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 early successional</w:t>
            </w:r>
          </w:p>
        </w:tc>
        <w:tc>
          <w:tcPr>
            <w:tcW w:w="3780" w:type="dxa"/>
            <w:noWrap/>
            <w:hideMark/>
          </w:tcPr>
          <w:p w14:paraId="3FAC0FA4"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Vaccinium spp. (Wagner 2003)</w:t>
            </w:r>
          </w:p>
        </w:tc>
        <w:tc>
          <w:tcPr>
            <w:tcW w:w="236" w:type="dxa"/>
            <w:noWrap/>
            <w:hideMark/>
          </w:tcPr>
          <w:p w14:paraId="46E0E776"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20</w:t>
            </w:r>
          </w:p>
        </w:tc>
        <w:tc>
          <w:tcPr>
            <w:tcW w:w="1830" w:type="dxa"/>
            <w:noWrap/>
            <w:hideMark/>
          </w:tcPr>
          <w:p w14:paraId="3D1C6E6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2B2190B7"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A1BA8C1"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Eumacaria madopata</w:t>
            </w:r>
          </w:p>
        </w:tc>
        <w:tc>
          <w:tcPr>
            <w:tcW w:w="1440" w:type="dxa"/>
            <w:noWrap/>
            <w:hideMark/>
          </w:tcPr>
          <w:p w14:paraId="3225A7BD" w14:textId="52859BEB"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69A0DD44"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pin and sand cherry - Wagner, et al.2001</w:t>
            </w:r>
          </w:p>
        </w:tc>
        <w:tc>
          <w:tcPr>
            <w:tcW w:w="236" w:type="dxa"/>
            <w:noWrap/>
            <w:hideMark/>
          </w:tcPr>
          <w:p w14:paraId="5B557136"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28</w:t>
            </w:r>
          </w:p>
        </w:tc>
        <w:tc>
          <w:tcPr>
            <w:tcW w:w="1830" w:type="dxa"/>
            <w:noWrap/>
            <w:hideMark/>
          </w:tcPr>
          <w:p w14:paraId="77E519F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59E51C4"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1B985B0"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Euxoa perpolita</w:t>
            </w:r>
          </w:p>
        </w:tc>
        <w:tc>
          <w:tcPr>
            <w:tcW w:w="1440" w:type="dxa"/>
            <w:noWrap/>
            <w:hideMark/>
          </w:tcPr>
          <w:p w14:paraId="054A762D" w14:textId="347A7152"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14A44988"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unknown - probably grasses and/or herbs</w:t>
            </w:r>
          </w:p>
        </w:tc>
        <w:tc>
          <w:tcPr>
            <w:tcW w:w="236" w:type="dxa"/>
            <w:noWrap/>
            <w:hideMark/>
          </w:tcPr>
          <w:p w14:paraId="7DA5AE2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33</w:t>
            </w:r>
          </w:p>
        </w:tc>
        <w:tc>
          <w:tcPr>
            <w:tcW w:w="1830" w:type="dxa"/>
            <w:noWrap/>
            <w:hideMark/>
          </w:tcPr>
          <w:p w14:paraId="581841B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0081ECB"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5B393D6"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Euxoa violaris</w:t>
            </w:r>
          </w:p>
        </w:tc>
        <w:tc>
          <w:tcPr>
            <w:tcW w:w="1440" w:type="dxa"/>
            <w:noWrap/>
            <w:hideMark/>
          </w:tcPr>
          <w:p w14:paraId="253B4519" w14:textId="13456D7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6DD68714"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unknown - probably grasses and/or herbs</w:t>
            </w:r>
          </w:p>
        </w:tc>
        <w:tc>
          <w:tcPr>
            <w:tcW w:w="236" w:type="dxa"/>
            <w:noWrap/>
            <w:hideMark/>
          </w:tcPr>
          <w:p w14:paraId="5A08F08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32</w:t>
            </w:r>
          </w:p>
        </w:tc>
        <w:tc>
          <w:tcPr>
            <w:tcW w:w="1830" w:type="dxa"/>
            <w:noWrap/>
            <w:hideMark/>
          </w:tcPr>
          <w:p w14:paraId="2400DC17"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7C8B0C5"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29233A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Feltia manifesta</w:t>
            </w:r>
          </w:p>
        </w:tc>
        <w:tc>
          <w:tcPr>
            <w:tcW w:w="1440" w:type="dxa"/>
            <w:noWrap/>
            <w:hideMark/>
          </w:tcPr>
          <w:p w14:paraId="1DD55D33" w14:textId="5FC94763"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1D652FD7"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unknown - probably grasses and/or herbs</w:t>
            </w:r>
          </w:p>
        </w:tc>
        <w:tc>
          <w:tcPr>
            <w:tcW w:w="236" w:type="dxa"/>
            <w:noWrap/>
            <w:hideMark/>
          </w:tcPr>
          <w:p w14:paraId="4DE91B6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15</w:t>
            </w:r>
          </w:p>
        </w:tc>
        <w:tc>
          <w:tcPr>
            <w:tcW w:w="1830" w:type="dxa"/>
            <w:noWrap/>
            <w:hideMark/>
          </w:tcPr>
          <w:p w14:paraId="02CE1A0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27C57694"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29323A94"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Gabara subnivosella</w:t>
            </w:r>
          </w:p>
        </w:tc>
        <w:tc>
          <w:tcPr>
            <w:tcW w:w="1440" w:type="dxa"/>
            <w:noWrap/>
            <w:hideMark/>
          </w:tcPr>
          <w:p w14:paraId="06FE156A" w14:textId="59B32AF8"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5C882839" w14:textId="4878E725" w:rsidR="00580036" w:rsidRPr="00F1240E" w:rsidRDefault="00341D51"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0000"/>
                <w:sz w:val="16"/>
                <w:szCs w:val="16"/>
              </w:rPr>
            </w:pPr>
            <w:r w:rsidRPr="00F1240E">
              <w:rPr>
                <w:rFonts w:asciiTheme="majorHAnsi" w:eastAsia="Times New Roman" w:hAnsiTheme="majorHAnsi" w:cstheme="majorHAnsi"/>
                <w:color w:val="000000" w:themeColor="text1"/>
                <w:sz w:val="16"/>
                <w:szCs w:val="16"/>
              </w:rPr>
              <w:t>Grasses (Robinson et al., 2002)</w:t>
            </w:r>
          </w:p>
        </w:tc>
        <w:tc>
          <w:tcPr>
            <w:tcW w:w="236" w:type="dxa"/>
            <w:noWrap/>
            <w:hideMark/>
          </w:tcPr>
          <w:p w14:paraId="6E7BECB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657</w:t>
            </w:r>
          </w:p>
        </w:tc>
        <w:tc>
          <w:tcPr>
            <w:tcW w:w="1830" w:type="dxa"/>
            <w:noWrap/>
            <w:hideMark/>
          </w:tcPr>
          <w:p w14:paraId="23344846"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AF67411"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D62DAB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Hemaris gracilis</w:t>
            </w:r>
          </w:p>
        </w:tc>
        <w:tc>
          <w:tcPr>
            <w:tcW w:w="1440" w:type="dxa"/>
            <w:noWrap/>
            <w:hideMark/>
          </w:tcPr>
          <w:p w14:paraId="346E6FBC" w14:textId="55C402D1"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0BC1486E"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Vaccinium spp.</w:t>
            </w:r>
          </w:p>
        </w:tc>
        <w:tc>
          <w:tcPr>
            <w:tcW w:w="236" w:type="dxa"/>
            <w:noWrap/>
            <w:hideMark/>
          </w:tcPr>
          <w:p w14:paraId="1104623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703922B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3E23C7A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BCF8E10"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Hemileuca maia</w:t>
            </w:r>
          </w:p>
        </w:tc>
        <w:tc>
          <w:tcPr>
            <w:tcW w:w="1440" w:type="dxa"/>
            <w:noWrap/>
            <w:hideMark/>
          </w:tcPr>
          <w:p w14:paraId="2489C625" w14:textId="74FF9686"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5483341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spp., esp. Q. ilicifolia and Q. prinoides, and rarely Q. velutina (Wagner 2003)</w:t>
            </w:r>
          </w:p>
        </w:tc>
        <w:tc>
          <w:tcPr>
            <w:tcW w:w="236" w:type="dxa"/>
            <w:noWrap/>
            <w:hideMark/>
          </w:tcPr>
          <w:p w14:paraId="4872F8A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7DB905E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F35197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DAF4AF9"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Hemileuca maia ssp. 5</w:t>
            </w:r>
          </w:p>
        </w:tc>
        <w:tc>
          <w:tcPr>
            <w:tcW w:w="1440" w:type="dxa"/>
            <w:noWrap/>
            <w:hideMark/>
          </w:tcPr>
          <w:p w14:paraId="48DC3595" w14:textId="57287EC3"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43006A2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01F5FA0C"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54864C97"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CDB31D3"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31EEE8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Heterocampa varia</w:t>
            </w:r>
          </w:p>
        </w:tc>
        <w:tc>
          <w:tcPr>
            <w:tcW w:w="1440" w:type="dxa"/>
            <w:noWrap/>
            <w:hideMark/>
          </w:tcPr>
          <w:p w14:paraId="04B28EE3" w14:textId="0F5F2C34"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51205116"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scrub and dwarf scrub oak - pers. observation (Q. ilicifolia Wagner 2003)</w:t>
            </w:r>
          </w:p>
        </w:tc>
        <w:tc>
          <w:tcPr>
            <w:tcW w:w="236" w:type="dxa"/>
            <w:noWrap/>
            <w:hideMark/>
          </w:tcPr>
          <w:p w14:paraId="5FD3A2C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74</w:t>
            </w:r>
          </w:p>
        </w:tc>
        <w:tc>
          <w:tcPr>
            <w:tcW w:w="1830" w:type="dxa"/>
            <w:noWrap/>
            <w:hideMark/>
          </w:tcPr>
          <w:p w14:paraId="55190B81" w14:textId="61A0825C"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High</w:t>
            </w:r>
          </w:p>
        </w:tc>
      </w:tr>
      <w:tr w:rsidR="00580036" w:rsidRPr="00580036" w14:paraId="52560751"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0133CF3"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Hyparpax aurora</w:t>
            </w:r>
          </w:p>
        </w:tc>
        <w:tc>
          <w:tcPr>
            <w:tcW w:w="1440" w:type="dxa"/>
            <w:noWrap/>
            <w:hideMark/>
          </w:tcPr>
          <w:p w14:paraId="3D161330" w14:textId="2636D128"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12EAFB45"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oaks, scrub oak northward - Miller et al., 2021</w:t>
            </w:r>
          </w:p>
        </w:tc>
        <w:tc>
          <w:tcPr>
            <w:tcW w:w="236" w:type="dxa"/>
            <w:noWrap/>
            <w:hideMark/>
          </w:tcPr>
          <w:p w14:paraId="5BB64FF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15</w:t>
            </w:r>
          </w:p>
        </w:tc>
        <w:tc>
          <w:tcPr>
            <w:tcW w:w="1830" w:type="dxa"/>
            <w:noWrap/>
            <w:hideMark/>
          </w:tcPr>
          <w:p w14:paraId="7C25D47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2705A265"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9639FF1"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Hyperstrotia flaviguttata</w:t>
            </w:r>
          </w:p>
        </w:tc>
        <w:tc>
          <w:tcPr>
            <w:tcW w:w="1440" w:type="dxa"/>
            <w:noWrap/>
            <w:hideMark/>
          </w:tcPr>
          <w:p w14:paraId="0DFBC183" w14:textId="24270D06"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0E3B73B8"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oak (in barrens northward) - Wagner et al. 2011</w:t>
            </w:r>
          </w:p>
        </w:tc>
        <w:tc>
          <w:tcPr>
            <w:tcW w:w="236" w:type="dxa"/>
            <w:noWrap/>
            <w:hideMark/>
          </w:tcPr>
          <w:p w14:paraId="19D3050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241</w:t>
            </w:r>
          </w:p>
        </w:tc>
        <w:tc>
          <w:tcPr>
            <w:tcW w:w="1830" w:type="dxa"/>
            <w:noWrap/>
            <w:hideMark/>
          </w:tcPr>
          <w:p w14:paraId="4F73C2D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E3DB170"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E33C7B2"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Hypomecis buchholzaria</w:t>
            </w:r>
          </w:p>
        </w:tc>
        <w:tc>
          <w:tcPr>
            <w:tcW w:w="1440" w:type="dxa"/>
            <w:noWrap/>
            <w:hideMark/>
          </w:tcPr>
          <w:p w14:paraId="4380CAAF" w14:textId="60D4C8C2"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3EEC7F4E"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bayberry (Myrica sp. Myricaceae), Comptonia peregrina var. asplenifolia (see Wagner 2003)</w:t>
            </w:r>
          </w:p>
        </w:tc>
        <w:tc>
          <w:tcPr>
            <w:tcW w:w="236" w:type="dxa"/>
            <w:noWrap/>
            <w:hideMark/>
          </w:tcPr>
          <w:p w14:paraId="11DCA41D"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589098AB" w14:textId="713211EF"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Moderate</w:t>
            </w:r>
          </w:p>
        </w:tc>
      </w:tr>
      <w:tr w:rsidR="00580036" w:rsidRPr="00580036" w14:paraId="7FAE082F"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FCCDCF1"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Inguromorpha basalis</w:t>
            </w:r>
          </w:p>
        </w:tc>
        <w:tc>
          <w:tcPr>
            <w:tcW w:w="1440" w:type="dxa"/>
            <w:noWrap/>
            <w:hideMark/>
          </w:tcPr>
          <w:p w14:paraId="5144FFC9" w14:textId="152DA86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5F15B3F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5EA6AEF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3B928967"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24C2178D"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27CF61F"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Lapara coniferarum</w:t>
            </w:r>
          </w:p>
        </w:tc>
        <w:tc>
          <w:tcPr>
            <w:tcW w:w="1440" w:type="dxa"/>
            <w:noWrap/>
            <w:hideMark/>
          </w:tcPr>
          <w:p w14:paraId="1EFAF7A1" w14:textId="0BB27AF8"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1CFA9257"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pitch pine - Wagner 2005</w:t>
            </w:r>
          </w:p>
        </w:tc>
        <w:tc>
          <w:tcPr>
            <w:tcW w:w="236" w:type="dxa"/>
            <w:noWrap/>
            <w:hideMark/>
          </w:tcPr>
          <w:p w14:paraId="53CCC595"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97</w:t>
            </w:r>
          </w:p>
        </w:tc>
        <w:tc>
          <w:tcPr>
            <w:tcW w:w="1830" w:type="dxa"/>
            <w:noWrap/>
            <w:hideMark/>
          </w:tcPr>
          <w:p w14:paraId="71C4C4E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0C3EFF96"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50E4308"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Lycia rachelae</w:t>
            </w:r>
          </w:p>
        </w:tc>
        <w:tc>
          <w:tcPr>
            <w:tcW w:w="1440" w:type="dxa"/>
            <w:noWrap/>
            <w:hideMark/>
          </w:tcPr>
          <w:p w14:paraId="4F2E5655" w14:textId="4E54905F"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3FB2DF35"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undocumented, probably polyphagous (Wagner 2003)</w:t>
            </w:r>
          </w:p>
        </w:tc>
        <w:tc>
          <w:tcPr>
            <w:tcW w:w="236" w:type="dxa"/>
            <w:noWrap/>
            <w:hideMark/>
          </w:tcPr>
          <w:p w14:paraId="4C29D66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7C135208"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38D94514"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7DFC893"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Lycia ypsilon</w:t>
            </w:r>
          </w:p>
        </w:tc>
        <w:tc>
          <w:tcPr>
            <w:tcW w:w="1440" w:type="dxa"/>
            <w:noWrap/>
            <w:hideMark/>
          </w:tcPr>
          <w:p w14:paraId="0F1E9A41" w14:textId="5C05686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241063D7"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undocumented, polyphagous southward (Wagner 2003)</w:t>
            </w:r>
          </w:p>
        </w:tc>
        <w:tc>
          <w:tcPr>
            <w:tcW w:w="236" w:type="dxa"/>
            <w:noWrap/>
            <w:hideMark/>
          </w:tcPr>
          <w:p w14:paraId="23D2F9BC"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6FC377D6"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6D07BDC6"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23BDF52"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Macaria exonerata</w:t>
            </w:r>
          </w:p>
        </w:tc>
        <w:tc>
          <w:tcPr>
            <w:tcW w:w="1440" w:type="dxa"/>
            <w:noWrap/>
            <w:hideMark/>
          </w:tcPr>
          <w:p w14:paraId="4DF2F21A" w14:textId="211FA532"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7C3EBAD1"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scrub oak - Nelson, pers. comm.</w:t>
            </w:r>
          </w:p>
        </w:tc>
        <w:tc>
          <w:tcPr>
            <w:tcW w:w="236" w:type="dxa"/>
            <w:noWrap/>
            <w:hideMark/>
          </w:tcPr>
          <w:p w14:paraId="0D91DFE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55</w:t>
            </w:r>
          </w:p>
        </w:tc>
        <w:tc>
          <w:tcPr>
            <w:tcW w:w="1830" w:type="dxa"/>
            <w:noWrap/>
            <w:hideMark/>
          </w:tcPr>
          <w:p w14:paraId="30489EFB" w14:textId="1B3C150B"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Very High</w:t>
            </w:r>
          </w:p>
        </w:tc>
      </w:tr>
      <w:tr w:rsidR="00580036" w:rsidRPr="00580036" w14:paraId="5B1E54CA"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D0856C7"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lastRenderedPageBreak/>
              <w:t>Megalopyge crispata</w:t>
            </w:r>
          </w:p>
        </w:tc>
        <w:tc>
          <w:tcPr>
            <w:tcW w:w="1440" w:type="dxa"/>
            <w:noWrap/>
            <w:hideMark/>
          </w:tcPr>
          <w:p w14:paraId="23F60841" w14:textId="5B121806"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30A7780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coastal bayberry, lowbush blueberry - pers. observation</w:t>
            </w:r>
          </w:p>
        </w:tc>
        <w:tc>
          <w:tcPr>
            <w:tcW w:w="236" w:type="dxa"/>
            <w:noWrap/>
            <w:hideMark/>
          </w:tcPr>
          <w:p w14:paraId="23B4C39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666</w:t>
            </w:r>
          </w:p>
        </w:tc>
        <w:tc>
          <w:tcPr>
            <w:tcW w:w="1830" w:type="dxa"/>
            <w:noWrap/>
            <w:hideMark/>
          </w:tcPr>
          <w:p w14:paraId="68C14FC6"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471D310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5A7BEDF"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Meropleon ambifusca</w:t>
            </w:r>
          </w:p>
        </w:tc>
        <w:tc>
          <w:tcPr>
            <w:tcW w:w="1440" w:type="dxa"/>
            <w:noWrap/>
            <w:hideMark/>
          </w:tcPr>
          <w:p w14:paraId="7F5243A7" w14:textId="3FD780E9" w:rsidR="00580036" w:rsidRPr="00580036" w:rsidRDefault="005359AA"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E</w:t>
            </w:r>
            <w:r w:rsidR="00580036" w:rsidRPr="00580036">
              <w:rPr>
                <w:rFonts w:asciiTheme="majorHAnsi" w:eastAsia="Times New Roman" w:hAnsiTheme="majorHAnsi" w:cstheme="majorHAnsi"/>
                <w:color w:val="000000"/>
                <w:sz w:val="16"/>
                <w:szCs w:val="16"/>
              </w:rPr>
              <w:t>arly successional</w:t>
            </w:r>
          </w:p>
        </w:tc>
        <w:tc>
          <w:tcPr>
            <w:tcW w:w="3780" w:type="dxa"/>
            <w:noWrap/>
            <w:hideMark/>
          </w:tcPr>
          <w:p w14:paraId="11FA6B4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big bluestem grass (Andropogon ambifusca) - Quinter, pers. comm.</w:t>
            </w:r>
          </w:p>
        </w:tc>
        <w:tc>
          <w:tcPr>
            <w:tcW w:w="236" w:type="dxa"/>
            <w:noWrap/>
            <w:hideMark/>
          </w:tcPr>
          <w:p w14:paraId="4EF28EA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24</w:t>
            </w:r>
          </w:p>
        </w:tc>
        <w:tc>
          <w:tcPr>
            <w:tcW w:w="1830" w:type="dxa"/>
            <w:noWrap/>
            <w:hideMark/>
          </w:tcPr>
          <w:p w14:paraId="4A58AE2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3E90AE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5EEE236"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Metarranthis apiciaria</w:t>
            </w:r>
          </w:p>
        </w:tc>
        <w:tc>
          <w:tcPr>
            <w:tcW w:w="1440" w:type="dxa"/>
            <w:noWrap/>
            <w:hideMark/>
          </w:tcPr>
          <w:p w14:paraId="78691771" w14:textId="43169456"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72B5447B"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undocumented (Wagner 2003)</w:t>
            </w:r>
          </w:p>
        </w:tc>
        <w:tc>
          <w:tcPr>
            <w:tcW w:w="236" w:type="dxa"/>
            <w:noWrap/>
            <w:hideMark/>
          </w:tcPr>
          <w:p w14:paraId="2F111B65"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3E54BD25" w14:textId="109CD646"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High</w:t>
            </w:r>
          </w:p>
        </w:tc>
      </w:tr>
      <w:tr w:rsidR="00580036" w:rsidRPr="00580036" w14:paraId="50389037"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2E5457A6"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Metarranthis near lateritearia</w:t>
            </w:r>
          </w:p>
        </w:tc>
        <w:tc>
          <w:tcPr>
            <w:tcW w:w="1440" w:type="dxa"/>
            <w:noWrap/>
            <w:hideMark/>
          </w:tcPr>
          <w:p w14:paraId="74B34E53" w14:textId="6DA3BA22"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1DD0A9E2"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691213F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75942ABD"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667DDB2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25017C0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Metarranthis pilosaria</w:t>
            </w:r>
          </w:p>
        </w:tc>
        <w:tc>
          <w:tcPr>
            <w:tcW w:w="1440" w:type="dxa"/>
            <w:noWrap/>
            <w:hideMark/>
          </w:tcPr>
          <w:p w14:paraId="4500D20B" w14:textId="574CF2FF"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4B86C93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probably Ericaceae</w:t>
            </w:r>
          </w:p>
        </w:tc>
        <w:tc>
          <w:tcPr>
            <w:tcW w:w="236" w:type="dxa"/>
            <w:noWrap/>
            <w:hideMark/>
          </w:tcPr>
          <w:p w14:paraId="0CE2E97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13</w:t>
            </w:r>
          </w:p>
        </w:tc>
        <w:tc>
          <w:tcPr>
            <w:tcW w:w="1830" w:type="dxa"/>
            <w:noWrap/>
            <w:hideMark/>
          </w:tcPr>
          <w:p w14:paraId="7822B4C5" w14:textId="148D6BC8"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High</w:t>
            </w:r>
          </w:p>
        </w:tc>
      </w:tr>
      <w:tr w:rsidR="00580036" w:rsidRPr="00580036" w14:paraId="2A998E71"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54D7576"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Morrisonia mucens</w:t>
            </w:r>
          </w:p>
        </w:tc>
        <w:tc>
          <w:tcPr>
            <w:tcW w:w="1440" w:type="dxa"/>
            <w:noWrap/>
            <w:hideMark/>
          </w:tcPr>
          <w:p w14:paraId="079FE0E0" w14:textId="7AC678FA"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1B829CE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spp., including Q. ilicifolia (Wagner 2003)</w:t>
            </w:r>
          </w:p>
        </w:tc>
        <w:tc>
          <w:tcPr>
            <w:tcW w:w="236" w:type="dxa"/>
            <w:noWrap/>
            <w:hideMark/>
          </w:tcPr>
          <w:p w14:paraId="7CCA5E9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w:t>
            </w:r>
          </w:p>
        </w:tc>
        <w:tc>
          <w:tcPr>
            <w:tcW w:w="1830" w:type="dxa"/>
            <w:noWrap/>
            <w:hideMark/>
          </w:tcPr>
          <w:p w14:paraId="7A9B15A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C209BCA"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FFA4D81"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Nepytia pellucidaria</w:t>
            </w:r>
          </w:p>
        </w:tc>
        <w:tc>
          <w:tcPr>
            <w:tcW w:w="1440" w:type="dxa"/>
            <w:noWrap/>
            <w:hideMark/>
          </w:tcPr>
          <w:p w14:paraId="207C4081" w14:textId="08873F0A"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59C36B41"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pitch and shortleaf pine</w:t>
            </w:r>
          </w:p>
        </w:tc>
        <w:tc>
          <w:tcPr>
            <w:tcW w:w="236" w:type="dxa"/>
            <w:noWrap/>
            <w:hideMark/>
          </w:tcPr>
          <w:p w14:paraId="38F6870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11</w:t>
            </w:r>
          </w:p>
        </w:tc>
        <w:tc>
          <w:tcPr>
            <w:tcW w:w="1830" w:type="dxa"/>
            <w:noWrap/>
            <w:hideMark/>
          </w:tcPr>
          <w:p w14:paraId="64A6553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65C9EE96"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A0568A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Pelochrista adamantana</w:t>
            </w:r>
          </w:p>
        </w:tc>
        <w:tc>
          <w:tcPr>
            <w:tcW w:w="1440" w:type="dxa"/>
            <w:noWrap/>
            <w:hideMark/>
          </w:tcPr>
          <w:p w14:paraId="6C8D9BF2" w14:textId="16F2282F"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0FA490B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other species of Pelochrista are documented on Compositae</w:t>
            </w:r>
          </w:p>
        </w:tc>
        <w:tc>
          <w:tcPr>
            <w:tcW w:w="236" w:type="dxa"/>
            <w:noWrap/>
            <w:hideMark/>
          </w:tcPr>
          <w:p w14:paraId="3750BBC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w:t>
            </w:r>
          </w:p>
        </w:tc>
        <w:tc>
          <w:tcPr>
            <w:tcW w:w="1830" w:type="dxa"/>
            <w:noWrap/>
            <w:hideMark/>
          </w:tcPr>
          <w:p w14:paraId="2F40D8CD"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C8150E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ED2E097"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Phoberia ingenua (formerly P. orthosioides)</w:t>
            </w:r>
          </w:p>
        </w:tc>
        <w:tc>
          <w:tcPr>
            <w:tcW w:w="1440" w:type="dxa"/>
            <w:noWrap/>
            <w:hideMark/>
          </w:tcPr>
          <w:p w14:paraId="4AFEAA24" w14:textId="6F9B7DC9"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26D20424"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spp., including Q. ilicifolia (Wagner 2003)</w:t>
            </w:r>
          </w:p>
        </w:tc>
        <w:tc>
          <w:tcPr>
            <w:tcW w:w="236" w:type="dxa"/>
            <w:noWrap/>
            <w:hideMark/>
          </w:tcPr>
          <w:p w14:paraId="61F5A37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11</w:t>
            </w:r>
          </w:p>
        </w:tc>
        <w:tc>
          <w:tcPr>
            <w:tcW w:w="1830" w:type="dxa"/>
            <w:noWrap/>
            <w:hideMark/>
          </w:tcPr>
          <w:p w14:paraId="278D8DB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0474163"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809C86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Photedes carterae</w:t>
            </w:r>
          </w:p>
        </w:tc>
        <w:tc>
          <w:tcPr>
            <w:tcW w:w="1440" w:type="dxa"/>
            <w:noWrap/>
            <w:hideMark/>
          </w:tcPr>
          <w:p w14:paraId="7A5A9FB0" w14:textId="1083DB5A"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01AD1595"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6821A54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6DCF99AC" w14:textId="1B3C589A" w:rsidR="00580036" w:rsidRPr="00580036" w:rsidRDefault="00946192"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Very High</w:t>
            </w:r>
          </w:p>
        </w:tc>
      </w:tr>
      <w:tr w:rsidR="00580036" w:rsidRPr="00580036" w14:paraId="1E468639"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8A44E00"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Properigea costa</w:t>
            </w:r>
          </w:p>
        </w:tc>
        <w:tc>
          <w:tcPr>
            <w:tcW w:w="1440" w:type="dxa"/>
            <w:noWrap/>
            <w:hideMark/>
          </w:tcPr>
          <w:p w14:paraId="32514A71" w14:textId="0A577EE5"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73A18EDD"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17F2AEDF" w14:textId="751BE9DB" w:rsidR="00580036" w:rsidRPr="00580036" w:rsidRDefault="00F9341F"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25</w:t>
            </w:r>
          </w:p>
        </w:tc>
        <w:tc>
          <w:tcPr>
            <w:tcW w:w="1830" w:type="dxa"/>
            <w:noWrap/>
            <w:hideMark/>
          </w:tcPr>
          <w:p w14:paraId="542B5AC8"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053B2BF2"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297EAD6"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Psectraglaea carnosa</w:t>
            </w:r>
          </w:p>
        </w:tc>
        <w:tc>
          <w:tcPr>
            <w:tcW w:w="1440" w:type="dxa"/>
            <w:noWrap/>
            <w:hideMark/>
          </w:tcPr>
          <w:p w14:paraId="6918DB12" w14:textId="049E303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79993EBE"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undocumented (Wagner 2003)</w:t>
            </w:r>
          </w:p>
        </w:tc>
        <w:tc>
          <w:tcPr>
            <w:tcW w:w="236" w:type="dxa"/>
            <w:noWrap/>
            <w:hideMark/>
          </w:tcPr>
          <w:p w14:paraId="0708ECD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62</w:t>
            </w:r>
          </w:p>
        </w:tc>
        <w:tc>
          <w:tcPr>
            <w:tcW w:w="1830" w:type="dxa"/>
            <w:noWrap/>
            <w:hideMark/>
          </w:tcPr>
          <w:p w14:paraId="7C73E593"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093A2B1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A1199FC"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Schinia lynx</w:t>
            </w:r>
          </w:p>
        </w:tc>
        <w:tc>
          <w:tcPr>
            <w:tcW w:w="1440" w:type="dxa"/>
            <w:noWrap/>
            <w:hideMark/>
          </w:tcPr>
          <w:p w14:paraId="204D45CB" w14:textId="47E42E83"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4F7B5024"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48BE554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48DAB40D"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3BDBFB09"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793FF6E"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Schinia septentrionalis</w:t>
            </w:r>
          </w:p>
        </w:tc>
        <w:tc>
          <w:tcPr>
            <w:tcW w:w="1440" w:type="dxa"/>
            <w:noWrap/>
            <w:hideMark/>
          </w:tcPr>
          <w:p w14:paraId="23BACBEC" w14:textId="0116887A"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502DCF9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stiff aster and showy aster - Wagner et al. - 2011</w:t>
            </w:r>
          </w:p>
        </w:tc>
        <w:tc>
          <w:tcPr>
            <w:tcW w:w="236" w:type="dxa"/>
            <w:noWrap/>
            <w:hideMark/>
          </w:tcPr>
          <w:p w14:paraId="08827A5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39</w:t>
            </w:r>
          </w:p>
        </w:tc>
        <w:tc>
          <w:tcPr>
            <w:tcW w:w="1830" w:type="dxa"/>
            <w:noWrap/>
            <w:hideMark/>
          </w:tcPr>
          <w:p w14:paraId="109B9626"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29492992"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13A49D6"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Schinia spinosae</w:t>
            </w:r>
          </w:p>
        </w:tc>
        <w:tc>
          <w:tcPr>
            <w:tcW w:w="1440" w:type="dxa"/>
            <w:noWrap/>
            <w:hideMark/>
          </w:tcPr>
          <w:p w14:paraId="342F47BF" w14:textId="00CD9D0F"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14E03C4A"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79758FF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2E205427"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0ABCA515"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76CC91D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Schizura apicalis</w:t>
            </w:r>
          </w:p>
        </w:tc>
        <w:tc>
          <w:tcPr>
            <w:tcW w:w="1440" w:type="dxa"/>
            <w:noWrap/>
            <w:hideMark/>
          </w:tcPr>
          <w:p w14:paraId="2104C499" w14:textId="37795511"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4EF6D80E"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undocumented (Wagner 2003)</w:t>
            </w:r>
          </w:p>
        </w:tc>
        <w:tc>
          <w:tcPr>
            <w:tcW w:w="236" w:type="dxa"/>
            <w:noWrap/>
            <w:hideMark/>
          </w:tcPr>
          <w:p w14:paraId="6ECB6CF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17</w:t>
            </w:r>
          </w:p>
        </w:tc>
        <w:tc>
          <w:tcPr>
            <w:tcW w:w="1830" w:type="dxa"/>
            <w:noWrap/>
            <w:hideMark/>
          </w:tcPr>
          <w:p w14:paraId="0D1F7448"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68E7F49A"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215CF94"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Sideridis maryx</w:t>
            </w:r>
          </w:p>
        </w:tc>
        <w:tc>
          <w:tcPr>
            <w:tcW w:w="1440" w:type="dxa"/>
            <w:noWrap/>
            <w:hideMark/>
          </w:tcPr>
          <w:p w14:paraId="19C9160B" w14:textId="2F512ADF"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525F5D18"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polyphagous on herbs - Forbes, 1954 (undocumented, probably vaccinium spp. Wagner 2003)</w:t>
            </w:r>
          </w:p>
        </w:tc>
        <w:tc>
          <w:tcPr>
            <w:tcW w:w="236" w:type="dxa"/>
            <w:noWrap/>
            <w:hideMark/>
          </w:tcPr>
          <w:p w14:paraId="2F833BE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90</w:t>
            </w:r>
          </w:p>
        </w:tc>
        <w:tc>
          <w:tcPr>
            <w:tcW w:w="1830" w:type="dxa"/>
            <w:noWrap/>
            <w:hideMark/>
          </w:tcPr>
          <w:p w14:paraId="589F0DF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7A4A81B"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259FAE69"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Sideridis rosea</w:t>
            </w:r>
          </w:p>
        </w:tc>
        <w:tc>
          <w:tcPr>
            <w:tcW w:w="1440" w:type="dxa"/>
            <w:noWrap/>
            <w:hideMark/>
          </w:tcPr>
          <w:p w14:paraId="79F2AC49" w14:textId="44CB81C4"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6DC86AE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3CBACA0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36</w:t>
            </w:r>
          </w:p>
        </w:tc>
        <w:tc>
          <w:tcPr>
            <w:tcW w:w="1830" w:type="dxa"/>
            <w:noWrap/>
            <w:hideMark/>
          </w:tcPr>
          <w:p w14:paraId="64E671B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D1F7E1E"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2D209F9"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Spilosoma dubia</w:t>
            </w:r>
          </w:p>
        </w:tc>
        <w:tc>
          <w:tcPr>
            <w:tcW w:w="1440" w:type="dxa"/>
            <w:noWrap/>
            <w:hideMark/>
          </w:tcPr>
          <w:p w14:paraId="4ED55A2A" w14:textId="3CE68C6E"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69F0ECC0"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polyphagous on herbaceous plants</w:t>
            </w:r>
          </w:p>
        </w:tc>
        <w:tc>
          <w:tcPr>
            <w:tcW w:w="236" w:type="dxa"/>
            <w:noWrap/>
            <w:hideMark/>
          </w:tcPr>
          <w:p w14:paraId="5AB77D6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72</w:t>
            </w:r>
          </w:p>
        </w:tc>
        <w:tc>
          <w:tcPr>
            <w:tcW w:w="1830" w:type="dxa"/>
            <w:noWrap/>
            <w:hideMark/>
          </w:tcPr>
          <w:p w14:paraId="4C51E73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436B7494"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C3648FF"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Spinitibia hodgesi</w:t>
            </w:r>
          </w:p>
        </w:tc>
        <w:tc>
          <w:tcPr>
            <w:tcW w:w="1440" w:type="dxa"/>
            <w:noWrap/>
            <w:hideMark/>
          </w:tcPr>
          <w:p w14:paraId="099B4179" w14:textId="49361E21"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242B627A"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2F6D998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1AA83E5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426B0714"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C6432BA"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Stenaspilatodes antidiscaria</w:t>
            </w:r>
          </w:p>
        </w:tc>
        <w:tc>
          <w:tcPr>
            <w:tcW w:w="1440" w:type="dxa"/>
            <w:noWrap/>
            <w:hideMark/>
          </w:tcPr>
          <w:p w14:paraId="7AFABEB1" w14:textId="3F6066EE"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00728431"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possibly sand myrtle</w:t>
            </w:r>
          </w:p>
        </w:tc>
        <w:tc>
          <w:tcPr>
            <w:tcW w:w="236" w:type="dxa"/>
            <w:noWrap/>
            <w:hideMark/>
          </w:tcPr>
          <w:p w14:paraId="4445F0E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7</w:t>
            </w:r>
          </w:p>
        </w:tc>
        <w:tc>
          <w:tcPr>
            <w:tcW w:w="1830" w:type="dxa"/>
            <w:noWrap/>
            <w:hideMark/>
          </w:tcPr>
          <w:p w14:paraId="4A37314C"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0FDDB687"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EFB5545"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Sympistis dentata</w:t>
            </w:r>
          </w:p>
        </w:tc>
        <w:tc>
          <w:tcPr>
            <w:tcW w:w="1440" w:type="dxa"/>
            <w:noWrap/>
            <w:hideMark/>
          </w:tcPr>
          <w:p w14:paraId="2B030B17" w14:textId="653271A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2ECD2EB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lowbush blueberries and bog laurel - Wagner et al.  2011</w:t>
            </w:r>
          </w:p>
        </w:tc>
        <w:tc>
          <w:tcPr>
            <w:tcW w:w="236" w:type="dxa"/>
            <w:noWrap/>
            <w:hideMark/>
          </w:tcPr>
          <w:p w14:paraId="10863FFC"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44</w:t>
            </w:r>
          </w:p>
        </w:tc>
        <w:tc>
          <w:tcPr>
            <w:tcW w:w="1830" w:type="dxa"/>
            <w:noWrap/>
            <w:hideMark/>
          </w:tcPr>
          <w:p w14:paraId="095152A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7564376E"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7B0204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Sympistis riparia</w:t>
            </w:r>
          </w:p>
        </w:tc>
        <w:tc>
          <w:tcPr>
            <w:tcW w:w="1440" w:type="dxa"/>
            <w:noWrap/>
            <w:hideMark/>
          </w:tcPr>
          <w:p w14:paraId="4AD3F9D9" w14:textId="1B8E7ED8"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4124C56F"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beach plum -Nelson &amp; Goldstein 2015</w:t>
            </w:r>
          </w:p>
        </w:tc>
        <w:tc>
          <w:tcPr>
            <w:tcW w:w="236" w:type="dxa"/>
            <w:noWrap/>
            <w:hideMark/>
          </w:tcPr>
          <w:p w14:paraId="3AB717B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w:t>
            </w:r>
          </w:p>
        </w:tc>
        <w:tc>
          <w:tcPr>
            <w:tcW w:w="1830" w:type="dxa"/>
            <w:noWrap/>
            <w:hideMark/>
          </w:tcPr>
          <w:p w14:paraId="1D1623B2"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69AAE4B3"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20AF7A03"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Syngrapha epigaea</w:t>
            </w:r>
          </w:p>
        </w:tc>
        <w:tc>
          <w:tcPr>
            <w:tcW w:w="1440" w:type="dxa"/>
            <w:noWrap/>
            <w:hideMark/>
          </w:tcPr>
          <w:p w14:paraId="06E89318" w14:textId="4B25A7A7" w:rsidR="00580036" w:rsidRPr="00580036" w:rsidRDefault="005359AA"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E</w:t>
            </w:r>
            <w:r w:rsidR="00580036" w:rsidRPr="00580036">
              <w:rPr>
                <w:rFonts w:asciiTheme="majorHAnsi" w:eastAsia="Times New Roman" w:hAnsiTheme="majorHAnsi" w:cstheme="majorHAnsi"/>
                <w:color w:val="000000"/>
                <w:sz w:val="16"/>
                <w:szCs w:val="16"/>
              </w:rPr>
              <w:t>arly successional</w:t>
            </w:r>
          </w:p>
        </w:tc>
        <w:tc>
          <w:tcPr>
            <w:tcW w:w="3780" w:type="dxa"/>
            <w:noWrap/>
            <w:hideMark/>
          </w:tcPr>
          <w:p w14:paraId="235FB691"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Vaccinium spp. Wagner 2003</w:t>
            </w:r>
          </w:p>
        </w:tc>
        <w:tc>
          <w:tcPr>
            <w:tcW w:w="236" w:type="dxa"/>
            <w:noWrap/>
            <w:hideMark/>
          </w:tcPr>
          <w:p w14:paraId="29EBB105"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w:t>
            </w:r>
          </w:p>
        </w:tc>
        <w:tc>
          <w:tcPr>
            <w:tcW w:w="1830" w:type="dxa"/>
            <w:noWrap/>
            <w:hideMark/>
          </w:tcPr>
          <w:p w14:paraId="51F2C636"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4E8A555A"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C14941F"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Xestia elimata</w:t>
            </w:r>
          </w:p>
        </w:tc>
        <w:tc>
          <w:tcPr>
            <w:tcW w:w="1440" w:type="dxa"/>
            <w:noWrap/>
            <w:hideMark/>
          </w:tcPr>
          <w:p w14:paraId="1C835516" w14:textId="390631DC"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 xml:space="preserve"> in NE</w:t>
            </w:r>
          </w:p>
        </w:tc>
        <w:tc>
          <w:tcPr>
            <w:tcW w:w="3780" w:type="dxa"/>
            <w:noWrap/>
            <w:hideMark/>
          </w:tcPr>
          <w:p w14:paraId="7563EF13"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pitch pine - Wagner 2011</w:t>
            </w:r>
          </w:p>
        </w:tc>
        <w:tc>
          <w:tcPr>
            <w:tcW w:w="236" w:type="dxa"/>
            <w:noWrap/>
            <w:hideMark/>
          </w:tcPr>
          <w:p w14:paraId="15D7B40D"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75</w:t>
            </w:r>
          </w:p>
        </w:tc>
        <w:tc>
          <w:tcPr>
            <w:tcW w:w="1830" w:type="dxa"/>
            <w:noWrap/>
            <w:hideMark/>
          </w:tcPr>
          <w:p w14:paraId="0F230BD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1FCE9CE6"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2BF94F83"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Xylena cineritia</w:t>
            </w:r>
          </w:p>
        </w:tc>
        <w:tc>
          <w:tcPr>
            <w:tcW w:w="1440" w:type="dxa"/>
            <w:noWrap/>
            <w:hideMark/>
          </w:tcPr>
          <w:p w14:paraId="166C2B0F" w14:textId="06220C61"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4EBCA974"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polyphagous (Wagner 2003)</w:t>
            </w:r>
          </w:p>
        </w:tc>
        <w:tc>
          <w:tcPr>
            <w:tcW w:w="236" w:type="dxa"/>
            <w:noWrap/>
            <w:hideMark/>
          </w:tcPr>
          <w:p w14:paraId="36BD9A2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0</w:t>
            </w:r>
          </w:p>
        </w:tc>
        <w:tc>
          <w:tcPr>
            <w:tcW w:w="1830" w:type="dxa"/>
            <w:noWrap/>
            <w:hideMark/>
          </w:tcPr>
          <w:p w14:paraId="22CFFAA0"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0E5E1AC1"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465F60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Xylena thoracica</w:t>
            </w:r>
          </w:p>
        </w:tc>
        <w:tc>
          <w:tcPr>
            <w:tcW w:w="1440" w:type="dxa"/>
            <w:noWrap/>
            <w:hideMark/>
          </w:tcPr>
          <w:p w14:paraId="669D2A09" w14:textId="66083C19"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366288E4"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Undocumented;but probably polyphagous (Wagner 2003)</w:t>
            </w:r>
          </w:p>
        </w:tc>
        <w:tc>
          <w:tcPr>
            <w:tcW w:w="236" w:type="dxa"/>
            <w:noWrap/>
            <w:hideMark/>
          </w:tcPr>
          <w:p w14:paraId="7D2A62B3"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w:t>
            </w:r>
          </w:p>
        </w:tc>
        <w:tc>
          <w:tcPr>
            <w:tcW w:w="1830" w:type="dxa"/>
            <w:noWrap/>
            <w:hideMark/>
          </w:tcPr>
          <w:p w14:paraId="5E195EFE"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40ADC103"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B3527D8"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Xylotype capax</w:t>
            </w:r>
          </w:p>
        </w:tc>
        <w:tc>
          <w:tcPr>
            <w:tcW w:w="1440" w:type="dxa"/>
            <w:noWrap/>
            <w:hideMark/>
          </w:tcPr>
          <w:p w14:paraId="5146591E" w14:textId="2C4F0E00"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12D5B0F6"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Undocumented;but probably polyphagous (Wagner 2003)</w:t>
            </w:r>
          </w:p>
        </w:tc>
        <w:tc>
          <w:tcPr>
            <w:tcW w:w="236" w:type="dxa"/>
            <w:noWrap/>
            <w:hideMark/>
          </w:tcPr>
          <w:p w14:paraId="2AF297C6"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w:t>
            </w:r>
          </w:p>
        </w:tc>
        <w:tc>
          <w:tcPr>
            <w:tcW w:w="1830" w:type="dxa"/>
            <w:noWrap/>
            <w:hideMark/>
          </w:tcPr>
          <w:p w14:paraId="37B54891"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1F66BA68"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4D25DDD"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Zale buchholzi</w:t>
            </w:r>
          </w:p>
        </w:tc>
        <w:tc>
          <w:tcPr>
            <w:tcW w:w="1440" w:type="dxa"/>
            <w:noWrap/>
            <w:hideMark/>
          </w:tcPr>
          <w:p w14:paraId="7567D5F4" w14:textId="6D793F2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2B87D65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c>
          <w:tcPr>
            <w:tcW w:w="236" w:type="dxa"/>
            <w:noWrap/>
            <w:hideMark/>
          </w:tcPr>
          <w:p w14:paraId="1536CC9B"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2</w:t>
            </w:r>
          </w:p>
        </w:tc>
        <w:tc>
          <w:tcPr>
            <w:tcW w:w="1830" w:type="dxa"/>
            <w:noWrap/>
            <w:hideMark/>
          </w:tcPr>
          <w:p w14:paraId="72541997"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3F23577"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309E7B2"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Zale curema</w:t>
            </w:r>
          </w:p>
        </w:tc>
        <w:tc>
          <w:tcPr>
            <w:tcW w:w="1440" w:type="dxa"/>
            <w:noWrap/>
            <w:hideMark/>
          </w:tcPr>
          <w:p w14:paraId="6E0A6F2E" w14:textId="55B38CF0"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2158178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 xml:space="preserve">pitch pine - Wagner et al. 2011 </w:t>
            </w:r>
          </w:p>
        </w:tc>
        <w:tc>
          <w:tcPr>
            <w:tcW w:w="236" w:type="dxa"/>
            <w:noWrap/>
            <w:hideMark/>
          </w:tcPr>
          <w:p w14:paraId="4B8C159F"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9</w:t>
            </w:r>
          </w:p>
        </w:tc>
        <w:tc>
          <w:tcPr>
            <w:tcW w:w="1830" w:type="dxa"/>
            <w:noWrap/>
            <w:hideMark/>
          </w:tcPr>
          <w:p w14:paraId="582664B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5D666A5A"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DF9FB89"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Zale lunifera</w:t>
            </w:r>
          </w:p>
        </w:tc>
        <w:tc>
          <w:tcPr>
            <w:tcW w:w="1440" w:type="dxa"/>
            <w:noWrap/>
            <w:hideMark/>
          </w:tcPr>
          <w:p w14:paraId="4A33806C" w14:textId="087AC7D4"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34D29E47"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Quercus illicifolia (Wagner 2003)</w:t>
            </w:r>
          </w:p>
        </w:tc>
        <w:tc>
          <w:tcPr>
            <w:tcW w:w="236" w:type="dxa"/>
            <w:noWrap/>
            <w:hideMark/>
          </w:tcPr>
          <w:p w14:paraId="0F0EEAF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w:t>
            </w:r>
          </w:p>
        </w:tc>
        <w:tc>
          <w:tcPr>
            <w:tcW w:w="1830" w:type="dxa"/>
            <w:noWrap/>
            <w:hideMark/>
          </w:tcPr>
          <w:p w14:paraId="4A5942D9"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r w:rsidR="00580036" w:rsidRPr="00580036" w14:paraId="0B5A957F"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D0AF1A3"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Zale squamularis</w:t>
            </w:r>
          </w:p>
        </w:tc>
        <w:tc>
          <w:tcPr>
            <w:tcW w:w="1440" w:type="dxa"/>
            <w:noWrap/>
            <w:hideMark/>
          </w:tcPr>
          <w:p w14:paraId="67E4C61D" w14:textId="60E2C5D8"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Prefer xeric</w:t>
            </w:r>
          </w:p>
        </w:tc>
        <w:tc>
          <w:tcPr>
            <w:tcW w:w="3780" w:type="dxa"/>
            <w:noWrap/>
            <w:hideMark/>
          </w:tcPr>
          <w:p w14:paraId="4E9146D0"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Pinus spp.</w:t>
            </w:r>
          </w:p>
        </w:tc>
        <w:tc>
          <w:tcPr>
            <w:tcW w:w="236" w:type="dxa"/>
            <w:noWrap/>
            <w:hideMark/>
          </w:tcPr>
          <w:p w14:paraId="36567234"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10</w:t>
            </w:r>
          </w:p>
        </w:tc>
        <w:tc>
          <w:tcPr>
            <w:tcW w:w="1830" w:type="dxa"/>
            <w:noWrap/>
            <w:hideMark/>
          </w:tcPr>
          <w:p w14:paraId="2D680A29"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1DC8E370"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2D25F15E"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Zale submediana</w:t>
            </w:r>
          </w:p>
        </w:tc>
        <w:tc>
          <w:tcPr>
            <w:tcW w:w="1440" w:type="dxa"/>
            <w:noWrap/>
            <w:hideMark/>
          </w:tcPr>
          <w:p w14:paraId="23A980E3" w14:textId="5B965CDD"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p>
        </w:tc>
        <w:tc>
          <w:tcPr>
            <w:tcW w:w="3780" w:type="dxa"/>
            <w:noWrap/>
            <w:hideMark/>
          </w:tcPr>
          <w:p w14:paraId="38C240D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 xml:space="preserve">pitch pine - Wagner et al. 2011 </w:t>
            </w:r>
          </w:p>
        </w:tc>
        <w:tc>
          <w:tcPr>
            <w:tcW w:w="236" w:type="dxa"/>
            <w:noWrap/>
            <w:hideMark/>
          </w:tcPr>
          <w:p w14:paraId="0F3EFAD6"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6</w:t>
            </w:r>
          </w:p>
        </w:tc>
        <w:tc>
          <w:tcPr>
            <w:tcW w:w="1830" w:type="dxa"/>
            <w:noWrap/>
            <w:hideMark/>
          </w:tcPr>
          <w:p w14:paraId="7E299F15"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p>
        </w:tc>
      </w:tr>
      <w:tr w:rsidR="00580036" w:rsidRPr="00580036" w14:paraId="2ED80CD5" w14:textId="77777777" w:rsidTr="00580036">
        <w:trPr>
          <w:gridAfter w:val="2"/>
          <w:wAfter w:w="2370" w:type="dxa"/>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3ECA0E70" w14:textId="77777777" w:rsidR="00580036" w:rsidRPr="00580036" w:rsidRDefault="00580036" w:rsidP="00580036">
            <w:pPr>
              <w:rPr>
                <w:rFonts w:asciiTheme="majorHAnsi" w:eastAsia="Times New Roman" w:hAnsiTheme="majorHAnsi" w:cstheme="majorHAnsi"/>
                <w:i/>
                <w:iCs/>
                <w:color w:val="000000"/>
                <w:sz w:val="16"/>
                <w:szCs w:val="16"/>
              </w:rPr>
            </w:pPr>
            <w:r w:rsidRPr="00580036">
              <w:rPr>
                <w:rFonts w:asciiTheme="majorHAnsi" w:eastAsia="Times New Roman" w:hAnsiTheme="majorHAnsi" w:cstheme="majorHAnsi"/>
                <w:i/>
                <w:iCs/>
                <w:color w:val="000000"/>
                <w:sz w:val="16"/>
                <w:szCs w:val="16"/>
              </w:rPr>
              <w:t>Zanclognatha martha</w:t>
            </w:r>
          </w:p>
        </w:tc>
        <w:tc>
          <w:tcPr>
            <w:tcW w:w="1440" w:type="dxa"/>
            <w:noWrap/>
            <w:hideMark/>
          </w:tcPr>
          <w:p w14:paraId="6898B4DA" w14:textId="60A2625A"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Xeric</w:t>
            </w:r>
            <w:r w:rsidRPr="00580036">
              <w:rPr>
                <w:rFonts w:asciiTheme="majorHAnsi" w:eastAsia="Times New Roman" w:hAnsiTheme="majorHAnsi" w:cstheme="majorHAnsi"/>
                <w:color w:val="000000"/>
                <w:sz w:val="16"/>
                <w:szCs w:val="16"/>
              </w:rPr>
              <w:t>*</w:t>
            </w:r>
          </w:p>
        </w:tc>
        <w:tc>
          <w:tcPr>
            <w:tcW w:w="3780" w:type="dxa"/>
            <w:noWrap/>
            <w:hideMark/>
          </w:tcPr>
          <w:p w14:paraId="455F0B0D"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Undocumented, but probably plant detritus; captive larvae accepte dead leaves (Wagner 2003)</w:t>
            </w:r>
          </w:p>
        </w:tc>
        <w:tc>
          <w:tcPr>
            <w:tcW w:w="236" w:type="dxa"/>
            <w:noWrap/>
            <w:hideMark/>
          </w:tcPr>
          <w:p w14:paraId="6A37D53A" w14:textId="77777777" w:rsidR="00580036" w:rsidRPr="00580036" w:rsidRDefault="00580036" w:rsidP="0058003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95</w:t>
            </w:r>
          </w:p>
        </w:tc>
        <w:tc>
          <w:tcPr>
            <w:tcW w:w="1830" w:type="dxa"/>
            <w:noWrap/>
            <w:hideMark/>
          </w:tcPr>
          <w:p w14:paraId="7AFBF44C" w14:textId="77777777" w:rsidR="00580036" w:rsidRPr="00580036" w:rsidRDefault="00580036" w:rsidP="00580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580036">
              <w:rPr>
                <w:rFonts w:asciiTheme="majorHAnsi" w:eastAsia="Times New Roman" w:hAnsiTheme="majorHAnsi" w:cstheme="majorHAnsi"/>
                <w:color w:val="000000"/>
                <w:sz w:val="16"/>
                <w:szCs w:val="16"/>
              </w:rPr>
              <w:t>Watchlist [Assessment Priority]</w:t>
            </w:r>
          </w:p>
        </w:tc>
      </w:tr>
    </w:tbl>
    <w:p w14:paraId="0DB6BEAA" w14:textId="3477C58E" w:rsidR="00580036" w:rsidRDefault="00580036" w:rsidP="00BD7845">
      <w:pPr>
        <w:rPr>
          <w:rFonts w:asciiTheme="majorHAnsi" w:hAnsiTheme="majorHAnsi" w:cstheme="majorHAnsi"/>
        </w:rPr>
      </w:pPr>
    </w:p>
    <w:p w14:paraId="71E29BCB" w14:textId="1D7FB854" w:rsidR="00855550" w:rsidRDefault="00855550">
      <w:pPr>
        <w:rPr>
          <w:rFonts w:asciiTheme="majorHAnsi" w:hAnsiTheme="majorHAnsi" w:cstheme="majorHAnsi"/>
        </w:rPr>
      </w:pPr>
      <w:r>
        <w:rPr>
          <w:rFonts w:asciiTheme="majorHAnsi" w:hAnsiTheme="majorHAnsi" w:cstheme="majorHAnsi"/>
        </w:rPr>
        <w:br w:type="page"/>
      </w:r>
    </w:p>
    <w:p w14:paraId="20E55074" w14:textId="212C0188" w:rsidR="00A048FE" w:rsidRDefault="00A048FE" w:rsidP="00A048FE">
      <w:pPr>
        <w:pStyle w:val="Heading1"/>
        <w:rPr>
          <w:rFonts w:cstheme="majorHAnsi"/>
        </w:rPr>
      </w:pPr>
      <w:r>
        <w:rPr>
          <w:rFonts w:cstheme="majorHAnsi"/>
        </w:rPr>
        <w:lastRenderedPageBreak/>
        <w:t>Appendix B</w:t>
      </w:r>
    </w:p>
    <w:p w14:paraId="184C302F" w14:textId="18D1F4B7" w:rsidR="00A048FE" w:rsidRPr="00A048FE" w:rsidRDefault="00A048FE" w:rsidP="00A048FE">
      <w:r>
        <w:t>Notable observations of rare species:</w:t>
      </w:r>
    </w:p>
    <w:p w14:paraId="3DE13DD6" w14:textId="40F2D635" w:rsidR="00A048FE" w:rsidRDefault="00A048FE" w:rsidP="006D0A1A">
      <w:pPr>
        <w:pStyle w:val="ListParagraph"/>
        <w:numPr>
          <w:ilvl w:val="0"/>
          <w:numId w:val="7"/>
        </w:numPr>
      </w:pPr>
      <w:r w:rsidRPr="006D0A1A">
        <w:rPr>
          <w:i/>
          <w:iCs/>
        </w:rPr>
        <w:t>Properigea costa</w:t>
      </w:r>
      <w:r>
        <w:t xml:space="preserve"> </w:t>
      </w:r>
      <w:r w:rsidR="0075157C">
        <w:t>–</w:t>
      </w:r>
      <w:r w:rsidR="000B0BB5">
        <w:t xml:space="preserve"> </w:t>
      </w:r>
      <w:r w:rsidR="0075157C">
        <w:t xml:space="preserve">new record </w:t>
      </w:r>
      <w:r>
        <w:t>at Sideling Hill, Pennsylvania</w:t>
      </w:r>
      <w:r w:rsidR="0075157C">
        <w:t>, not observed since 1988.</w:t>
      </w:r>
    </w:p>
    <w:p w14:paraId="2756EA75" w14:textId="6ADA274A" w:rsidR="00A048FE" w:rsidRDefault="00A048FE" w:rsidP="006D0A1A">
      <w:pPr>
        <w:pStyle w:val="ListParagraph"/>
        <w:numPr>
          <w:ilvl w:val="0"/>
          <w:numId w:val="7"/>
        </w:numPr>
      </w:pPr>
      <w:r w:rsidRPr="006D0A1A">
        <w:rPr>
          <w:i/>
          <w:iCs/>
        </w:rPr>
        <w:t>Deidamia inscriptum</w:t>
      </w:r>
      <w:r w:rsidR="0075157C">
        <w:t xml:space="preserve"> – </w:t>
      </w:r>
      <w:r>
        <w:t>This species had not been observed in Delaware in quite some time (Jason Davis, personal communication)</w:t>
      </w:r>
    </w:p>
    <w:p w14:paraId="16C44E4A" w14:textId="197BC65D" w:rsidR="00A048FE" w:rsidRDefault="00A048FE" w:rsidP="006D0A1A">
      <w:pPr>
        <w:pStyle w:val="ListParagraph"/>
        <w:numPr>
          <w:ilvl w:val="0"/>
          <w:numId w:val="7"/>
        </w:numPr>
      </w:pPr>
      <w:r w:rsidRPr="006D0A1A">
        <w:rPr>
          <w:i/>
          <w:iCs/>
        </w:rPr>
        <w:t>Tolype notialis</w:t>
      </w:r>
      <w:r w:rsidR="0075157C">
        <w:t xml:space="preserve"> – </w:t>
      </w:r>
      <w:r>
        <w:t>This species had not been observed in Delaware in quite some time (Jason Davis, personal communication)</w:t>
      </w:r>
    </w:p>
    <w:p w14:paraId="7AABB881" w14:textId="02FD3D62" w:rsidR="00A048FE" w:rsidRDefault="00A048FE" w:rsidP="006D0A1A">
      <w:pPr>
        <w:pStyle w:val="ListParagraph"/>
        <w:numPr>
          <w:ilvl w:val="0"/>
          <w:numId w:val="7"/>
        </w:numPr>
      </w:pPr>
      <w:r w:rsidRPr="006D0A1A">
        <w:rPr>
          <w:i/>
          <w:iCs/>
        </w:rPr>
        <w:t>Sitochroa dasconalis</w:t>
      </w:r>
      <w:r w:rsidR="0075157C">
        <w:t xml:space="preserve"> - </w:t>
      </w:r>
      <w:r>
        <w:t>Found at Scotia Pine Barrens, possibly a wild indigo specialist that is hanging on along with Frosted Elfin at the site</w:t>
      </w:r>
      <w:r w:rsidR="0075157C">
        <w:t xml:space="preserve">, Pennsylvania state </w:t>
      </w:r>
      <w:proofErr w:type="gramStart"/>
      <w:r w:rsidR="0075157C">
        <w:t>record</w:t>
      </w:r>
      <w:proofErr w:type="gramEnd"/>
    </w:p>
    <w:p w14:paraId="0D2010C2" w14:textId="79B73E10" w:rsidR="00404C96" w:rsidRDefault="00404C96" w:rsidP="006D0A1A">
      <w:pPr>
        <w:pStyle w:val="ListParagraph"/>
        <w:numPr>
          <w:ilvl w:val="0"/>
          <w:numId w:val="7"/>
        </w:numPr>
      </w:pPr>
      <w:r w:rsidRPr="006D0A1A">
        <w:rPr>
          <w:i/>
          <w:iCs/>
        </w:rPr>
        <w:t xml:space="preserve">Arcutelphusa </w:t>
      </w:r>
      <w:r w:rsidR="00946192" w:rsidRPr="006D0A1A">
        <w:rPr>
          <w:i/>
          <w:iCs/>
        </w:rPr>
        <w:t>t</w:t>
      </w:r>
      <w:r w:rsidRPr="006D0A1A">
        <w:rPr>
          <w:i/>
          <w:iCs/>
        </w:rPr>
        <w:t>alladega</w:t>
      </w:r>
      <w:r w:rsidR="0075157C">
        <w:t xml:space="preserve"> – </w:t>
      </w:r>
      <w:r>
        <w:t>New Hampshire state record: Found at Ossipee.</w:t>
      </w:r>
    </w:p>
    <w:p w14:paraId="5D504756" w14:textId="05D4D3D1" w:rsidR="00104C2E" w:rsidRDefault="00104C2E" w:rsidP="006D0A1A">
      <w:pPr>
        <w:pStyle w:val="ListParagraph"/>
        <w:numPr>
          <w:ilvl w:val="0"/>
          <w:numId w:val="7"/>
        </w:numPr>
      </w:pPr>
      <w:r>
        <w:t>Acronicta clarescens</w:t>
      </w:r>
      <w:r w:rsidRPr="00104C2E">
        <w:t xml:space="preserve"> </w:t>
      </w:r>
      <w:r>
        <w:t>– new record at Concord Pine Barrens</w:t>
      </w:r>
    </w:p>
    <w:p w14:paraId="1D3B6205" w14:textId="5792817B" w:rsidR="00104C2E" w:rsidRDefault="00104C2E" w:rsidP="006D0A1A">
      <w:pPr>
        <w:pStyle w:val="ListParagraph"/>
        <w:numPr>
          <w:ilvl w:val="0"/>
          <w:numId w:val="7"/>
        </w:numPr>
      </w:pPr>
      <w:r>
        <w:t xml:space="preserve">Acronicta lanceolaria - new </w:t>
      </w:r>
      <w:r w:rsidR="00411675">
        <w:t xml:space="preserve">recent </w:t>
      </w:r>
      <w:r>
        <w:t>record at Concord Pine Barrens</w:t>
      </w:r>
      <w:r w:rsidR="00411675">
        <w:t xml:space="preserve">, previously observed in 1994 by Van </w:t>
      </w:r>
      <w:r w:rsidR="006811E6">
        <w:t>L</w:t>
      </w:r>
      <w:r w:rsidR="00411675">
        <w:t>uven</w:t>
      </w:r>
    </w:p>
    <w:p w14:paraId="144FD80D" w14:textId="39AF6422" w:rsidR="00A05699" w:rsidRDefault="00A05699" w:rsidP="006D0A1A">
      <w:pPr>
        <w:pStyle w:val="ListParagraph"/>
        <w:numPr>
          <w:ilvl w:val="0"/>
          <w:numId w:val="7"/>
        </w:numPr>
      </w:pPr>
      <w:r>
        <w:t>Litholomia napaea - new record at Concord Pine Barrens</w:t>
      </w:r>
    </w:p>
    <w:p w14:paraId="18A13DE0" w14:textId="76CC30B5" w:rsidR="00A05699" w:rsidRDefault="00A05699" w:rsidP="006D0A1A">
      <w:pPr>
        <w:pStyle w:val="ListParagraph"/>
        <w:numPr>
          <w:ilvl w:val="0"/>
          <w:numId w:val="7"/>
        </w:numPr>
      </w:pPr>
      <w:r>
        <w:t>Lithophane pexata - new record at Concord Pine Barrens</w:t>
      </w:r>
    </w:p>
    <w:p w14:paraId="5E8607E7" w14:textId="7E2BB104" w:rsidR="006811E6" w:rsidRDefault="006811E6" w:rsidP="006D0A1A">
      <w:pPr>
        <w:pStyle w:val="ListParagraph"/>
        <w:numPr>
          <w:ilvl w:val="0"/>
          <w:numId w:val="7"/>
        </w:numPr>
      </w:pPr>
      <w:r>
        <w:t xml:space="preserve">Psectraglaea carnosa – rediscovered in Maine after several decades </w:t>
      </w:r>
      <w:proofErr w:type="gramStart"/>
      <w:r>
        <w:t>absence</w:t>
      </w:r>
      <w:proofErr w:type="gramEnd"/>
    </w:p>
    <w:p w14:paraId="127577C2" w14:textId="5100D5AF" w:rsidR="00A05699" w:rsidRDefault="0047043A" w:rsidP="006D0A1A">
      <w:pPr>
        <w:pStyle w:val="ListParagraph"/>
        <w:numPr>
          <w:ilvl w:val="0"/>
          <w:numId w:val="7"/>
        </w:numPr>
      </w:pPr>
      <w:r>
        <w:t>Erastria coloraria – species is nearly absent in the Northeast but was found at Albany Pine Bush. Hostplant is New Jersey Tea.</w:t>
      </w:r>
    </w:p>
    <w:p w14:paraId="28128E7D" w14:textId="0D750CEE" w:rsidR="0047043A" w:rsidRDefault="0047043A" w:rsidP="006D0A1A">
      <w:pPr>
        <w:pStyle w:val="ListParagraph"/>
        <w:numPr>
          <w:ilvl w:val="0"/>
          <w:numId w:val="7"/>
        </w:numPr>
      </w:pPr>
      <w:r>
        <w:t xml:space="preserve">Glenoides texanaria – possibly expanding range </w:t>
      </w:r>
      <w:proofErr w:type="gramStart"/>
      <w:r>
        <w:t>northward</w:t>
      </w:r>
      <w:proofErr w:type="gramEnd"/>
    </w:p>
    <w:p w14:paraId="2311B94E" w14:textId="1A564093" w:rsidR="0047043A" w:rsidRDefault="0047043A" w:rsidP="006D0A1A">
      <w:pPr>
        <w:pStyle w:val="ListParagraph"/>
        <w:numPr>
          <w:ilvl w:val="0"/>
          <w:numId w:val="7"/>
        </w:numPr>
      </w:pPr>
      <w:r>
        <w:t xml:space="preserve">Leucania rubripennis – possibly expanding range </w:t>
      </w:r>
      <w:proofErr w:type="gramStart"/>
      <w:r>
        <w:t>northward</w:t>
      </w:r>
      <w:proofErr w:type="gramEnd"/>
    </w:p>
    <w:p w14:paraId="79F80644" w14:textId="59C8520A" w:rsidR="0047043A" w:rsidRDefault="0047043A" w:rsidP="006D0A1A">
      <w:pPr>
        <w:pStyle w:val="ListParagraph"/>
        <w:numPr>
          <w:ilvl w:val="0"/>
          <w:numId w:val="7"/>
        </w:numPr>
      </w:pPr>
      <w:r>
        <w:t xml:space="preserve">Striacosta albicosta – pest of bean crops, possibly expanding range </w:t>
      </w:r>
      <w:proofErr w:type="gramStart"/>
      <w:r>
        <w:t>eastward</w:t>
      </w:r>
      <w:proofErr w:type="gramEnd"/>
    </w:p>
    <w:p w14:paraId="7500226C" w14:textId="67CF585F" w:rsidR="00131A91" w:rsidRPr="00104C2E" w:rsidRDefault="00131A91" w:rsidP="006D0A1A">
      <w:pPr>
        <w:pStyle w:val="ListParagraph"/>
        <w:numPr>
          <w:ilvl w:val="0"/>
          <w:numId w:val="7"/>
        </w:numPr>
      </w:pPr>
      <w:r>
        <w:t>Zanclognatha martha – many new observations of this RSGCN barrens obligate at Ossipee Pine Barrens.</w:t>
      </w:r>
    </w:p>
    <w:p w14:paraId="693762B8" w14:textId="1FDF16A3" w:rsidR="00345FCC" w:rsidRPr="00345FCC" w:rsidRDefault="00855550" w:rsidP="00345FCC">
      <w:pPr>
        <w:pStyle w:val="Heading1"/>
      </w:pPr>
      <w:r>
        <w:t xml:space="preserve">Appendix </w:t>
      </w:r>
      <w:r w:rsidR="00A048FE">
        <w:t>C</w:t>
      </w:r>
    </w:p>
    <w:p w14:paraId="72D0427E" w14:textId="7A35CDA4" w:rsidR="00855550" w:rsidRPr="00095E33" w:rsidRDefault="00855550" w:rsidP="00855550">
      <w:pPr>
        <w:rPr>
          <w:i/>
          <w:iCs/>
        </w:rPr>
      </w:pPr>
      <w:r>
        <w:rPr>
          <w:i/>
          <w:iCs/>
        </w:rPr>
        <w:t>Table B1</w:t>
      </w:r>
      <w:r w:rsidRPr="00095E33">
        <w:rPr>
          <w:i/>
          <w:iCs/>
        </w:rPr>
        <w:t>. Indicator species analysis of NMDS of moth species composition by ecoregion. The lists show moth species that occur statistically significantly more often in one ecoregion type than others.</w:t>
      </w:r>
      <w:r w:rsidRPr="00245EFE">
        <w:rPr>
          <w:i/>
          <w:iCs/>
        </w:rPr>
        <w:t xml:space="preserve"> Species are listed in descending order of the</w:t>
      </w:r>
      <w:r w:rsidR="00666447">
        <w:rPr>
          <w:i/>
          <w:iCs/>
        </w:rPr>
        <w:t xml:space="preserve"> strength of the</w:t>
      </w:r>
      <w:r w:rsidRPr="00245EFE">
        <w:rPr>
          <w:i/>
          <w:iCs/>
        </w:rPr>
        <w:t xml:space="preserve"> </w:t>
      </w:r>
      <w:r>
        <w:rPr>
          <w:i/>
          <w:iCs/>
        </w:rPr>
        <w:t>association with each group</w:t>
      </w:r>
      <w:r w:rsidRPr="00245EFE">
        <w:rPr>
          <w:i/>
          <w:iCs/>
        </w:rPr>
        <w:t>.</w:t>
      </w:r>
      <w:r w:rsidRPr="00095E33">
        <w:rPr>
          <w:i/>
          <w:iCs/>
        </w:rPr>
        <w:t xml:space="preserve"> </w:t>
      </w:r>
      <w:r w:rsidRPr="001E00CB">
        <w:rPr>
          <w:i/>
          <w:iCs/>
        </w:rPr>
        <w:t>Indicator species analysis is described in the Methods box above.</w:t>
      </w:r>
      <w:r w:rsidR="00345FCC">
        <w:rPr>
          <w:i/>
          <w:iCs/>
        </w:rPr>
        <w:t xml:space="preserve"> (reprinted from </w:t>
      </w:r>
      <w:r w:rsidR="00345FCC">
        <w:rPr>
          <w:i/>
          <w:iCs/>
        </w:rPr>
        <w:fldChar w:fldCharType="begin"/>
      </w:r>
      <w:r w:rsidR="002211CA">
        <w:rPr>
          <w:i/>
          <w:iCs/>
        </w:rPr>
        <w:instrText xml:space="preserve"> ADDIN ZOTERO_ITEM CSL_CITATION {"citationID":"sSYCZoN5","properties":{"formattedCitation":"(Barton &amp; Poulos 2023)","plainCitation":"(Barton &amp; Poulos 2023)","noteIndex":0},"citationItems":[{"id":5807,"uris":["http://zotero.org/users/39299/items/LVRVTZTX"],"itemData":{"id":5807,"type":"report","page":"88 pp.","title":"Final Analytical Report: Xeric Habitats Conservation Project","author":[{"family":"Barton","given":"Andrew M."},{"family":"Poulos","given":"Helen M."}],"issued":{"date-parts":[["2023"]]}}}],"schema":"https://github.com/citation-style-language/schema/raw/master/csl-citation.json"} </w:instrText>
      </w:r>
      <w:r w:rsidR="00345FCC">
        <w:rPr>
          <w:i/>
          <w:iCs/>
        </w:rPr>
        <w:fldChar w:fldCharType="separate"/>
      </w:r>
      <w:r w:rsidR="002211CA" w:rsidRPr="002211CA">
        <w:rPr>
          <w:rFonts w:ascii="Calibri" w:hAnsi="Calibri" w:cs="Calibri"/>
        </w:rPr>
        <w:t>(Barton &amp; Poulos 2023)</w:t>
      </w:r>
      <w:r w:rsidR="00345FCC">
        <w:rPr>
          <w:i/>
          <w:iCs/>
        </w:rPr>
        <w:fldChar w:fldCharType="end"/>
      </w:r>
    </w:p>
    <w:tbl>
      <w:tblPr>
        <w:tblStyle w:val="TableGrid"/>
        <w:tblW w:w="0" w:type="auto"/>
        <w:tblLook w:val="04A0" w:firstRow="1" w:lastRow="0" w:firstColumn="1" w:lastColumn="0" w:noHBand="0" w:noVBand="1"/>
      </w:tblPr>
      <w:tblGrid>
        <w:gridCol w:w="3360"/>
        <w:gridCol w:w="1045"/>
        <w:gridCol w:w="3476"/>
        <w:gridCol w:w="1045"/>
      </w:tblGrid>
      <w:tr w:rsidR="00855550" w:rsidRPr="00DE5117" w14:paraId="54C32C3C" w14:textId="77777777" w:rsidTr="00E14CB0">
        <w:tc>
          <w:tcPr>
            <w:tcW w:w="3360" w:type="dxa"/>
            <w:vAlign w:val="bottom"/>
          </w:tcPr>
          <w:p w14:paraId="3A93C340" w14:textId="77777777" w:rsidR="00855550" w:rsidRPr="00DE5117" w:rsidRDefault="00855550" w:rsidP="00E14CB0">
            <w:pPr>
              <w:rPr>
                <w:sz w:val="20"/>
                <w:szCs w:val="20"/>
              </w:rPr>
            </w:pPr>
            <w:r w:rsidRPr="00DE5117">
              <w:rPr>
                <w:b/>
                <w:bCs/>
                <w:color w:val="000000"/>
                <w:sz w:val="20"/>
                <w:szCs w:val="20"/>
              </w:rPr>
              <w:t xml:space="preserve">ATLANTIC </w:t>
            </w:r>
            <w:r>
              <w:rPr>
                <w:b/>
                <w:bCs/>
                <w:color w:val="000000"/>
                <w:sz w:val="20"/>
                <w:szCs w:val="20"/>
              </w:rPr>
              <w:t xml:space="preserve">COASTAL </w:t>
            </w:r>
            <w:r w:rsidRPr="00DE5117">
              <w:rPr>
                <w:b/>
                <w:bCs/>
                <w:color w:val="000000"/>
                <w:sz w:val="20"/>
                <w:szCs w:val="20"/>
              </w:rPr>
              <w:t>PINE BARRENS</w:t>
            </w:r>
          </w:p>
        </w:tc>
        <w:tc>
          <w:tcPr>
            <w:tcW w:w="1045" w:type="dxa"/>
            <w:vAlign w:val="bottom"/>
          </w:tcPr>
          <w:p w14:paraId="51B6423E" w14:textId="77777777" w:rsidR="00855550" w:rsidRPr="00DE5117" w:rsidRDefault="00855550" w:rsidP="00E14CB0">
            <w:pPr>
              <w:rPr>
                <w:sz w:val="20"/>
                <w:szCs w:val="20"/>
              </w:rPr>
            </w:pPr>
            <w:r w:rsidRPr="00DE5117">
              <w:rPr>
                <w:b/>
                <w:bCs/>
                <w:color w:val="000000"/>
                <w:sz w:val="20"/>
                <w:szCs w:val="20"/>
              </w:rPr>
              <w:t>Statistic</w:t>
            </w:r>
          </w:p>
        </w:tc>
        <w:tc>
          <w:tcPr>
            <w:tcW w:w="3360" w:type="dxa"/>
          </w:tcPr>
          <w:p w14:paraId="5818361D" w14:textId="77777777" w:rsidR="00855550" w:rsidRPr="00DE5117" w:rsidRDefault="00855550" w:rsidP="00E14CB0">
            <w:pPr>
              <w:rPr>
                <w:b/>
                <w:bCs/>
                <w:color w:val="000000"/>
                <w:sz w:val="20"/>
                <w:szCs w:val="20"/>
              </w:rPr>
            </w:pPr>
          </w:p>
        </w:tc>
        <w:tc>
          <w:tcPr>
            <w:tcW w:w="1045" w:type="dxa"/>
          </w:tcPr>
          <w:p w14:paraId="33E0DE76" w14:textId="77777777" w:rsidR="00855550" w:rsidRPr="00DE5117" w:rsidRDefault="00855550" w:rsidP="00E14CB0">
            <w:pPr>
              <w:rPr>
                <w:b/>
                <w:bCs/>
                <w:color w:val="000000"/>
                <w:sz w:val="20"/>
                <w:szCs w:val="20"/>
              </w:rPr>
            </w:pPr>
            <w:r w:rsidRPr="00DE5117">
              <w:rPr>
                <w:b/>
                <w:bCs/>
                <w:color w:val="000000"/>
                <w:sz w:val="20"/>
                <w:szCs w:val="20"/>
              </w:rPr>
              <w:t>Statistic</w:t>
            </w:r>
          </w:p>
        </w:tc>
      </w:tr>
      <w:tr w:rsidR="00855550" w:rsidRPr="00DE5117" w14:paraId="0B327EA9" w14:textId="77777777" w:rsidTr="00E14CB0">
        <w:tc>
          <w:tcPr>
            <w:tcW w:w="3360" w:type="dxa"/>
            <w:vAlign w:val="bottom"/>
          </w:tcPr>
          <w:p w14:paraId="5E84CBB1" w14:textId="77777777" w:rsidR="00855550" w:rsidRPr="00DE5117" w:rsidRDefault="00855550" w:rsidP="00E14CB0">
            <w:pPr>
              <w:rPr>
                <w:sz w:val="20"/>
                <w:szCs w:val="20"/>
              </w:rPr>
            </w:pPr>
            <w:r w:rsidRPr="00DE5117">
              <w:rPr>
                <w:color w:val="000000"/>
                <w:sz w:val="20"/>
                <w:szCs w:val="20"/>
              </w:rPr>
              <w:t>Gabara.subnivosella</w:t>
            </w:r>
          </w:p>
        </w:tc>
        <w:tc>
          <w:tcPr>
            <w:tcW w:w="1045" w:type="dxa"/>
            <w:vAlign w:val="bottom"/>
          </w:tcPr>
          <w:p w14:paraId="27873399" w14:textId="77777777" w:rsidR="00855550" w:rsidRPr="00DE5117" w:rsidRDefault="00855550" w:rsidP="00E14CB0">
            <w:pPr>
              <w:rPr>
                <w:sz w:val="20"/>
                <w:szCs w:val="20"/>
              </w:rPr>
            </w:pPr>
            <w:r w:rsidRPr="00DE5117">
              <w:rPr>
                <w:color w:val="000000"/>
                <w:sz w:val="20"/>
                <w:szCs w:val="20"/>
              </w:rPr>
              <w:t>0.864**</w:t>
            </w:r>
          </w:p>
        </w:tc>
        <w:tc>
          <w:tcPr>
            <w:tcW w:w="3360" w:type="dxa"/>
            <w:vAlign w:val="bottom"/>
          </w:tcPr>
          <w:p w14:paraId="08D33673" w14:textId="77777777" w:rsidR="00855550" w:rsidRPr="00DE5117" w:rsidRDefault="00855550" w:rsidP="00E14CB0">
            <w:pPr>
              <w:rPr>
                <w:color w:val="000000"/>
                <w:sz w:val="20"/>
                <w:szCs w:val="20"/>
              </w:rPr>
            </w:pPr>
            <w:r w:rsidRPr="00DE5117">
              <w:rPr>
                <w:color w:val="000000"/>
                <w:sz w:val="20"/>
                <w:szCs w:val="20"/>
              </w:rPr>
              <w:t>Crambus.saltuellus</w:t>
            </w:r>
          </w:p>
        </w:tc>
        <w:tc>
          <w:tcPr>
            <w:tcW w:w="1045" w:type="dxa"/>
            <w:vAlign w:val="bottom"/>
          </w:tcPr>
          <w:p w14:paraId="29DC804B" w14:textId="77777777" w:rsidR="00855550" w:rsidRPr="00DE5117" w:rsidRDefault="00855550" w:rsidP="00E14CB0">
            <w:pPr>
              <w:rPr>
                <w:color w:val="000000"/>
                <w:sz w:val="20"/>
                <w:szCs w:val="20"/>
              </w:rPr>
            </w:pPr>
            <w:r w:rsidRPr="00DE5117">
              <w:rPr>
                <w:color w:val="000000"/>
                <w:sz w:val="20"/>
                <w:szCs w:val="20"/>
              </w:rPr>
              <w:t>0.855**</w:t>
            </w:r>
          </w:p>
        </w:tc>
      </w:tr>
      <w:tr w:rsidR="00855550" w:rsidRPr="00DE5117" w14:paraId="76E0C8F2" w14:textId="77777777" w:rsidTr="00E14CB0">
        <w:tc>
          <w:tcPr>
            <w:tcW w:w="3360" w:type="dxa"/>
            <w:vAlign w:val="bottom"/>
          </w:tcPr>
          <w:p w14:paraId="2B31E2D3" w14:textId="77777777" w:rsidR="00855550" w:rsidRPr="00DE5117" w:rsidRDefault="00855550" w:rsidP="00E14CB0">
            <w:pPr>
              <w:rPr>
                <w:sz w:val="20"/>
                <w:szCs w:val="20"/>
              </w:rPr>
            </w:pPr>
            <w:r w:rsidRPr="00DE5117">
              <w:rPr>
                <w:color w:val="000000"/>
                <w:sz w:val="20"/>
                <w:szCs w:val="20"/>
              </w:rPr>
              <w:t>Chaetaglaea.rhonda</w:t>
            </w:r>
          </w:p>
        </w:tc>
        <w:tc>
          <w:tcPr>
            <w:tcW w:w="1045" w:type="dxa"/>
            <w:vAlign w:val="bottom"/>
          </w:tcPr>
          <w:p w14:paraId="33D792CB" w14:textId="77777777" w:rsidR="00855550" w:rsidRPr="00DE5117" w:rsidRDefault="00855550" w:rsidP="00E14CB0">
            <w:pPr>
              <w:rPr>
                <w:sz w:val="20"/>
                <w:szCs w:val="20"/>
              </w:rPr>
            </w:pPr>
            <w:r w:rsidRPr="00DE5117">
              <w:rPr>
                <w:color w:val="000000"/>
                <w:sz w:val="20"/>
                <w:szCs w:val="20"/>
              </w:rPr>
              <w:t>0.813***</w:t>
            </w:r>
          </w:p>
        </w:tc>
        <w:tc>
          <w:tcPr>
            <w:tcW w:w="3360" w:type="dxa"/>
            <w:vAlign w:val="bottom"/>
          </w:tcPr>
          <w:p w14:paraId="70273CED" w14:textId="77777777" w:rsidR="00855550" w:rsidRPr="00DE5117" w:rsidRDefault="00855550" w:rsidP="00E14CB0">
            <w:pPr>
              <w:rPr>
                <w:color w:val="000000"/>
                <w:sz w:val="20"/>
                <w:szCs w:val="20"/>
              </w:rPr>
            </w:pPr>
            <w:r w:rsidRPr="00DE5117">
              <w:rPr>
                <w:color w:val="000000"/>
                <w:sz w:val="20"/>
                <w:szCs w:val="20"/>
              </w:rPr>
              <w:t>Sparganothis.unifasciana</w:t>
            </w:r>
          </w:p>
        </w:tc>
        <w:tc>
          <w:tcPr>
            <w:tcW w:w="1045" w:type="dxa"/>
            <w:vAlign w:val="bottom"/>
          </w:tcPr>
          <w:p w14:paraId="2C593F5E" w14:textId="77777777" w:rsidR="00855550" w:rsidRPr="00DE5117" w:rsidRDefault="00855550" w:rsidP="00E14CB0">
            <w:pPr>
              <w:rPr>
                <w:color w:val="000000"/>
                <w:sz w:val="20"/>
                <w:szCs w:val="20"/>
              </w:rPr>
            </w:pPr>
            <w:r w:rsidRPr="00DE5117">
              <w:rPr>
                <w:color w:val="000000"/>
                <w:sz w:val="20"/>
                <w:szCs w:val="20"/>
              </w:rPr>
              <w:t>0.854**</w:t>
            </w:r>
          </w:p>
        </w:tc>
      </w:tr>
      <w:tr w:rsidR="00855550" w:rsidRPr="00DE5117" w14:paraId="45E00FC4" w14:textId="77777777" w:rsidTr="00E14CB0">
        <w:tc>
          <w:tcPr>
            <w:tcW w:w="3360" w:type="dxa"/>
            <w:vAlign w:val="bottom"/>
          </w:tcPr>
          <w:p w14:paraId="2889D6EA" w14:textId="77777777" w:rsidR="00855550" w:rsidRPr="00DE5117" w:rsidRDefault="00855550" w:rsidP="00E14CB0">
            <w:pPr>
              <w:rPr>
                <w:sz w:val="20"/>
                <w:szCs w:val="20"/>
              </w:rPr>
            </w:pPr>
            <w:r w:rsidRPr="00DE5117">
              <w:rPr>
                <w:color w:val="000000"/>
                <w:sz w:val="20"/>
                <w:szCs w:val="20"/>
              </w:rPr>
              <w:t>Sphinx.gordius</w:t>
            </w:r>
          </w:p>
        </w:tc>
        <w:tc>
          <w:tcPr>
            <w:tcW w:w="1045" w:type="dxa"/>
            <w:vAlign w:val="bottom"/>
          </w:tcPr>
          <w:p w14:paraId="4B06912B" w14:textId="77777777" w:rsidR="00855550" w:rsidRPr="00DE5117" w:rsidRDefault="00855550" w:rsidP="00E14CB0">
            <w:pPr>
              <w:rPr>
                <w:sz w:val="20"/>
                <w:szCs w:val="20"/>
              </w:rPr>
            </w:pPr>
            <w:r w:rsidRPr="00DE5117">
              <w:rPr>
                <w:color w:val="000000"/>
                <w:sz w:val="20"/>
                <w:szCs w:val="20"/>
              </w:rPr>
              <w:t>0.763*</w:t>
            </w:r>
          </w:p>
        </w:tc>
        <w:tc>
          <w:tcPr>
            <w:tcW w:w="3360" w:type="dxa"/>
            <w:vAlign w:val="bottom"/>
          </w:tcPr>
          <w:p w14:paraId="55FC075F" w14:textId="77777777" w:rsidR="00855550" w:rsidRPr="00DE5117" w:rsidRDefault="00855550" w:rsidP="00E14CB0">
            <w:pPr>
              <w:rPr>
                <w:color w:val="000000"/>
                <w:sz w:val="20"/>
                <w:szCs w:val="20"/>
              </w:rPr>
            </w:pPr>
            <w:r w:rsidRPr="00DE5117">
              <w:rPr>
                <w:color w:val="000000"/>
                <w:sz w:val="20"/>
                <w:szCs w:val="20"/>
              </w:rPr>
              <w:t>Anageshna.primordialis</w:t>
            </w:r>
          </w:p>
        </w:tc>
        <w:tc>
          <w:tcPr>
            <w:tcW w:w="1045" w:type="dxa"/>
            <w:vAlign w:val="bottom"/>
          </w:tcPr>
          <w:p w14:paraId="40B39ECE" w14:textId="77777777" w:rsidR="00855550" w:rsidRPr="00DE5117" w:rsidRDefault="00855550" w:rsidP="00E14CB0">
            <w:pPr>
              <w:rPr>
                <w:color w:val="000000"/>
                <w:sz w:val="20"/>
                <w:szCs w:val="20"/>
              </w:rPr>
            </w:pPr>
            <w:r w:rsidRPr="00DE5117">
              <w:rPr>
                <w:color w:val="000000"/>
                <w:sz w:val="20"/>
                <w:szCs w:val="20"/>
              </w:rPr>
              <w:t>0.845**</w:t>
            </w:r>
          </w:p>
        </w:tc>
      </w:tr>
      <w:tr w:rsidR="00855550" w:rsidRPr="00DE5117" w14:paraId="237764C9" w14:textId="77777777" w:rsidTr="00E14CB0">
        <w:tc>
          <w:tcPr>
            <w:tcW w:w="3360" w:type="dxa"/>
            <w:vAlign w:val="bottom"/>
          </w:tcPr>
          <w:p w14:paraId="3FC99E41" w14:textId="77777777" w:rsidR="00855550" w:rsidRPr="00DE5117" w:rsidRDefault="00855550" w:rsidP="00E14CB0">
            <w:pPr>
              <w:rPr>
                <w:sz w:val="20"/>
                <w:szCs w:val="20"/>
              </w:rPr>
            </w:pPr>
            <w:r w:rsidRPr="00DE5117">
              <w:rPr>
                <w:color w:val="000000"/>
                <w:sz w:val="20"/>
                <w:szCs w:val="20"/>
              </w:rPr>
              <w:t>Euchlaena.serrata</w:t>
            </w:r>
          </w:p>
        </w:tc>
        <w:tc>
          <w:tcPr>
            <w:tcW w:w="1045" w:type="dxa"/>
            <w:vAlign w:val="bottom"/>
          </w:tcPr>
          <w:p w14:paraId="34C90B77" w14:textId="77777777" w:rsidR="00855550" w:rsidRPr="00DE5117" w:rsidRDefault="00855550" w:rsidP="00E14CB0">
            <w:pPr>
              <w:rPr>
                <w:sz w:val="20"/>
                <w:szCs w:val="20"/>
              </w:rPr>
            </w:pPr>
            <w:r w:rsidRPr="00DE5117">
              <w:rPr>
                <w:color w:val="000000"/>
                <w:sz w:val="20"/>
                <w:szCs w:val="20"/>
              </w:rPr>
              <w:t>0.71*</w:t>
            </w:r>
          </w:p>
        </w:tc>
        <w:tc>
          <w:tcPr>
            <w:tcW w:w="3360" w:type="dxa"/>
            <w:vAlign w:val="bottom"/>
          </w:tcPr>
          <w:p w14:paraId="1FC9A4A1" w14:textId="77777777" w:rsidR="00855550" w:rsidRPr="00DE5117" w:rsidRDefault="00855550" w:rsidP="00E14CB0">
            <w:pPr>
              <w:rPr>
                <w:color w:val="000000"/>
                <w:sz w:val="20"/>
                <w:szCs w:val="20"/>
              </w:rPr>
            </w:pPr>
            <w:r w:rsidRPr="00DE5117">
              <w:rPr>
                <w:color w:val="000000"/>
                <w:sz w:val="20"/>
                <w:szCs w:val="20"/>
              </w:rPr>
              <w:t>Lycophotia.phyllophora</w:t>
            </w:r>
          </w:p>
        </w:tc>
        <w:tc>
          <w:tcPr>
            <w:tcW w:w="1045" w:type="dxa"/>
            <w:vAlign w:val="bottom"/>
          </w:tcPr>
          <w:p w14:paraId="15BD8A82" w14:textId="77777777" w:rsidR="00855550" w:rsidRPr="00DE5117" w:rsidRDefault="00855550" w:rsidP="00E14CB0">
            <w:pPr>
              <w:rPr>
                <w:color w:val="000000"/>
                <w:sz w:val="20"/>
                <w:szCs w:val="20"/>
              </w:rPr>
            </w:pPr>
            <w:r w:rsidRPr="00DE5117">
              <w:rPr>
                <w:color w:val="000000"/>
                <w:sz w:val="20"/>
                <w:szCs w:val="20"/>
              </w:rPr>
              <w:t>0.845**</w:t>
            </w:r>
          </w:p>
        </w:tc>
      </w:tr>
      <w:tr w:rsidR="00855550" w:rsidRPr="00DE5117" w14:paraId="2B7BE693" w14:textId="77777777" w:rsidTr="00E14CB0">
        <w:tc>
          <w:tcPr>
            <w:tcW w:w="3360" w:type="dxa"/>
            <w:vAlign w:val="bottom"/>
          </w:tcPr>
          <w:p w14:paraId="36623867" w14:textId="77777777" w:rsidR="00855550" w:rsidRPr="00DE5117" w:rsidRDefault="00855550" w:rsidP="00E14CB0">
            <w:pPr>
              <w:rPr>
                <w:sz w:val="20"/>
                <w:szCs w:val="20"/>
              </w:rPr>
            </w:pPr>
            <w:r w:rsidRPr="00DE5117">
              <w:rPr>
                <w:color w:val="000000"/>
                <w:sz w:val="20"/>
                <w:szCs w:val="20"/>
              </w:rPr>
              <w:t>Agrotis.vetusta</w:t>
            </w:r>
          </w:p>
        </w:tc>
        <w:tc>
          <w:tcPr>
            <w:tcW w:w="1045" w:type="dxa"/>
            <w:vAlign w:val="bottom"/>
          </w:tcPr>
          <w:p w14:paraId="711AA8E6" w14:textId="77777777" w:rsidR="00855550" w:rsidRPr="00DE5117" w:rsidRDefault="00855550" w:rsidP="00E14CB0">
            <w:pPr>
              <w:rPr>
                <w:sz w:val="20"/>
                <w:szCs w:val="20"/>
              </w:rPr>
            </w:pPr>
            <w:r w:rsidRPr="00DE5117">
              <w:rPr>
                <w:color w:val="000000"/>
                <w:sz w:val="20"/>
                <w:szCs w:val="20"/>
              </w:rPr>
              <w:t>0.645*</w:t>
            </w:r>
          </w:p>
        </w:tc>
        <w:tc>
          <w:tcPr>
            <w:tcW w:w="3360" w:type="dxa"/>
            <w:vAlign w:val="bottom"/>
          </w:tcPr>
          <w:p w14:paraId="26CE6576" w14:textId="77777777" w:rsidR="00855550" w:rsidRPr="00DE5117" w:rsidRDefault="00855550" w:rsidP="00E14CB0">
            <w:pPr>
              <w:rPr>
                <w:color w:val="000000"/>
                <w:sz w:val="20"/>
                <w:szCs w:val="20"/>
              </w:rPr>
            </w:pPr>
            <w:r w:rsidRPr="00DE5117">
              <w:rPr>
                <w:color w:val="000000"/>
                <w:sz w:val="20"/>
                <w:szCs w:val="20"/>
              </w:rPr>
              <w:t>Renia.sobrialis</w:t>
            </w:r>
          </w:p>
        </w:tc>
        <w:tc>
          <w:tcPr>
            <w:tcW w:w="1045" w:type="dxa"/>
            <w:vAlign w:val="bottom"/>
          </w:tcPr>
          <w:p w14:paraId="5717148A" w14:textId="77777777" w:rsidR="00855550" w:rsidRPr="00DE5117" w:rsidRDefault="00855550" w:rsidP="00E14CB0">
            <w:pPr>
              <w:rPr>
                <w:color w:val="000000"/>
                <w:sz w:val="20"/>
                <w:szCs w:val="20"/>
              </w:rPr>
            </w:pPr>
            <w:r w:rsidRPr="00DE5117">
              <w:rPr>
                <w:color w:val="000000"/>
                <w:sz w:val="20"/>
                <w:szCs w:val="20"/>
              </w:rPr>
              <w:t>0.838**</w:t>
            </w:r>
          </w:p>
        </w:tc>
      </w:tr>
      <w:tr w:rsidR="00855550" w:rsidRPr="00DE5117" w14:paraId="4ACF6E4F" w14:textId="77777777" w:rsidTr="00E14CB0">
        <w:tc>
          <w:tcPr>
            <w:tcW w:w="3360" w:type="dxa"/>
            <w:vAlign w:val="bottom"/>
          </w:tcPr>
          <w:p w14:paraId="4B495338" w14:textId="77777777" w:rsidR="00855550" w:rsidRPr="00DE5117" w:rsidRDefault="00855550" w:rsidP="00E14CB0">
            <w:pPr>
              <w:rPr>
                <w:sz w:val="20"/>
                <w:szCs w:val="20"/>
              </w:rPr>
            </w:pPr>
            <w:r w:rsidRPr="00DE5117">
              <w:rPr>
                <w:color w:val="000000"/>
                <w:sz w:val="20"/>
                <w:szCs w:val="20"/>
              </w:rPr>
              <w:t>Apamea.inordinata</w:t>
            </w:r>
          </w:p>
        </w:tc>
        <w:tc>
          <w:tcPr>
            <w:tcW w:w="1045" w:type="dxa"/>
            <w:vAlign w:val="bottom"/>
          </w:tcPr>
          <w:p w14:paraId="570A5F90" w14:textId="77777777" w:rsidR="00855550" w:rsidRPr="00DE5117" w:rsidRDefault="00855550" w:rsidP="00E14CB0">
            <w:pPr>
              <w:rPr>
                <w:sz w:val="20"/>
                <w:szCs w:val="20"/>
              </w:rPr>
            </w:pPr>
            <w:r w:rsidRPr="00DE5117">
              <w:rPr>
                <w:color w:val="000000"/>
                <w:sz w:val="20"/>
                <w:szCs w:val="20"/>
              </w:rPr>
              <w:t>0.645*</w:t>
            </w:r>
          </w:p>
        </w:tc>
        <w:tc>
          <w:tcPr>
            <w:tcW w:w="3360" w:type="dxa"/>
            <w:vAlign w:val="bottom"/>
          </w:tcPr>
          <w:p w14:paraId="4400F772" w14:textId="77777777" w:rsidR="00855550" w:rsidRPr="00DE5117" w:rsidRDefault="00855550" w:rsidP="00E14CB0">
            <w:pPr>
              <w:rPr>
                <w:color w:val="000000"/>
                <w:sz w:val="20"/>
                <w:szCs w:val="20"/>
              </w:rPr>
            </w:pPr>
            <w:r w:rsidRPr="00DE5117">
              <w:rPr>
                <w:color w:val="000000"/>
                <w:sz w:val="20"/>
                <w:szCs w:val="20"/>
              </w:rPr>
              <w:t>Dasychira.obliquata</w:t>
            </w:r>
          </w:p>
        </w:tc>
        <w:tc>
          <w:tcPr>
            <w:tcW w:w="1045" w:type="dxa"/>
            <w:vAlign w:val="bottom"/>
          </w:tcPr>
          <w:p w14:paraId="7421ABF9" w14:textId="77777777" w:rsidR="00855550" w:rsidRPr="00DE5117" w:rsidRDefault="00855550" w:rsidP="00E14CB0">
            <w:pPr>
              <w:rPr>
                <w:color w:val="000000"/>
                <w:sz w:val="20"/>
                <w:szCs w:val="20"/>
              </w:rPr>
            </w:pPr>
            <w:r w:rsidRPr="00DE5117">
              <w:rPr>
                <w:color w:val="000000"/>
                <w:sz w:val="20"/>
                <w:szCs w:val="20"/>
              </w:rPr>
              <w:t>0.836**</w:t>
            </w:r>
          </w:p>
        </w:tc>
      </w:tr>
      <w:tr w:rsidR="00855550" w:rsidRPr="00DE5117" w14:paraId="32B49385" w14:textId="77777777" w:rsidTr="00E14CB0">
        <w:tc>
          <w:tcPr>
            <w:tcW w:w="3360" w:type="dxa"/>
            <w:vAlign w:val="bottom"/>
          </w:tcPr>
          <w:p w14:paraId="12C7BA79" w14:textId="77777777" w:rsidR="00855550" w:rsidRPr="00DE5117" w:rsidRDefault="00855550" w:rsidP="00E14CB0">
            <w:pPr>
              <w:rPr>
                <w:sz w:val="20"/>
                <w:szCs w:val="20"/>
              </w:rPr>
            </w:pPr>
            <w:r w:rsidRPr="00DE5117">
              <w:rPr>
                <w:color w:val="000000"/>
                <w:sz w:val="20"/>
                <w:szCs w:val="20"/>
              </w:rPr>
              <w:t>Cingilia.catenaria</w:t>
            </w:r>
          </w:p>
        </w:tc>
        <w:tc>
          <w:tcPr>
            <w:tcW w:w="1045" w:type="dxa"/>
            <w:vAlign w:val="bottom"/>
          </w:tcPr>
          <w:p w14:paraId="13496B68" w14:textId="77777777" w:rsidR="00855550" w:rsidRPr="00DE5117" w:rsidRDefault="00855550" w:rsidP="00E14CB0">
            <w:pPr>
              <w:rPr>
                <w:sz w:val="20"/>
                <w:szCs w:val="20"/>
              </w:rPr>
            </w:pPr>
            <w:r w:rsidRPr="00DE5117">
              <w:rPr>
                <w:color w:val="000000"/>
                <w:sz w:val="20"/>
                <w:szCs w:val="20"/>
              </w:rPr>
              <w:t>0.645*</w:t>
            </w:r>
          </w:p>
        </w:tc>
        <w:tc>
          <w:tcPr>
            <w:tcW w:w="3360" w:type="dxa"/>
            <w:vAlign w:val="bottom"/>
          </w:tcPr>
          <w:p w14:paraId="02AA3825" w14:textId="77777777" w:rsidR="00855550" w:rsidRPr="00DE5117" w:rsidRDefault="00855550" w:rsidP="00E14CB0">
            <w:pPr>
              <w:rPr>
                <w:color w:val="000000"/>
                <w:sz w:val="20"/>
                <w:szCs w:val="20"/>
              </w:rPr>
            </w:pPr>
            <w:r w:rsidRPr="00DE5117">
              <w:rPr>
                <w:color w:val="000000"/>
                <w:sz w:val="20"/>
                <w:szCs w:val="20"/>
              </w:rPr>
              <w:t>Apamea.amputatrix</w:t>
            </w:r>
          </w:p>
        </w:tc>
        <w:tc>
          <w:tcPr>
            <w:tcW w:w="1045" w:type="dxa"/>
            <w:vAlign w:val="bottom"/>
          </w:tcPr>
          <w:p w14:paraId="5738A23B"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632F52CC" w14:textId="77777777" w:rsidTr="00E14CB0">
        <w:tc>
          <w:tcPr>
            <w:tcW w:w="3360" w:type="dxa"/>
            <w:vAlign w:val="bottom"/>
          </w:tcPr>
          <w:p w14:paraId="548C16E1" w14:textId="77777777" w:rsidR="00855550" w:rsidRPr="00DE5117" w:rsidRDefault="00855550" w:rsidP="00E14CB0">
            <w:pPr>
              <w:rPr>
                <w:sz w:val="20"/>
                <w:szCs w:val="20"/>
              </w:rPr>
            </w:pPr>
            <w:r w:rsidRPr="00DE5117">
              <w:rPr>
                <w:color w:val="000000"/>
                <w:sz w:val="20"/>
                <w:szCs w:val="20"/>
              </w:rPr>
              <w:t>Euxoa.violaris</w:t>
            </w:r>
          </w:p>
        </w:tc>
        <w:tc>
          <w:tcPr>
            <w:tcW w:w="1045" w:type="dxa"/>
            <w:vAlign w:val="bottom"/>
          </w:tcPr>
          <w:p w14:paraId="1D568D1B" w14:textId="77777777" w:rsidR="00855550" w:rsidRPr="00DE5117" w:rsidRDefault="00855550" w:rsidP="00E14CB0">
            <w:pPr>
              <w:rPr>
                <w:sz w:val="20"/>
                <w:szCs w:val="20"/>
              </w:rPr>
            </w:pPr>
            <w:r w:rsidRPr="00DE5117">
              <w:rPr>
                <w:color w:val="000000"/>
                <w:sz w:val="20"/>
                <w:szCs w:val="20"/>
              </w:rPr>
              <w:t>0.645*</w:t>
            </w:r>
          </w:p>
        </w:tc>
        <w:tc>
          <w:tcPr>
            <w:tcW w:w="3360" w:type="dxa"/>
            <w:vAlign w:val="bottom"/>
          </w:tcPr>
          <w:p w14:paraId="1C7016B5" w14:textId="77777777" w:rsidR="00855550" w:rsidRPr="00DE5117" w:rsidRDefault="00855550" w:rsidP="00E14CB0">
            <w:pPr>
              <w:rPr>
                <w:color w:val="000000"/>
                <w:sz w:val="20"/>
                <w:szCs w:val="20"/>
              </w:rPr>
            </w:pPr>
            <w:r w:rsidRPr="00DE5117">
              <w:rPr>
                <w:color w:val="000000"/>
                <w:sz w:val="20"/>
                <w:szCs w:val="20"/>
              </w:rPr>
              <w:t>Dyspyralis.nigellus</w:t>
            </w:r>
          </w:p>
        </w:tc>
        <w:tc>
          <w:tcPr>
            <w:tcW w:w="1045" w:type="dxa"/>
            <w:vAlign w:val="bottom"/>
          </w:tcPr>
          <w:p w14:paraId="1323E5B0"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1D1A512D" w14:textId="77777777" w:rsidTr="00E14CB0">
        <w:tc>
          <w:tcPr>
            <w:tcW w:w="3360" w:type="dxa"/>
            <w:vAlign w:val="bottom"/>
          </w:tcPr>
          <w:p w14:paraId="29884F5A" w14:textId="77777777" w:rsidR="00855550" w:rsidRPr="00DE5117" w:rsidRDefault="00855550" w:rsidP="00E14CB0">
            <w:pPr>
              <w:rPr>
                <w:sz w:val="20"/>
                <w:szCs w:val="20"/>
              </w:rPr>
            </w:pPr>
            <w:r w:rsidRPr="00DE5117">
              <w:rPr>
                <w:color w:val="000000"/>
                <w:sz w:val="20"/>
                <w:szCs w:val="20"/>
              </w:rPr>
              <w:t>Spilosoma.dubia</w:t>
            </w:r>
          </w:p>
        </w:tc>
        <w:tc>
          <w:tcPr>
            <w:tcW w:w="1045" w:type="dxa"/>
            <w:vAlign w:val="bottom"/>
          </w:tcPr>
          <w:p w14:paraId="6D58F11B" w14:textId="77777777" w:rsidR="00855550" w:rsidRPr="00DE5117" w:rsidRDefault="00855550" w:rsidP="00E14CB0">
            <w:pPr>
              <w:rPr>
                <w:sz w:val="20"/>
                <w:szCs w:val="20"/>
              </w:rPr>
            </w:pPr>
            <w:r w:rsidRPr="00DE5117">
              <w:rPr>
                <w:color w:val="000000"/>
                <w:sz w:val="20"/>
                <w:szCs w:val="20"/>
              </w:rPr>
              <w:t>0.645*</w:t>
            </w:r>
          </w:p>
        </w:tc>
        <w:tc>
          <w:tcPr>
            <w:tcW w:w="3360" w:type="dxa"/>
            <w:vAlign w:val="bottom"/>
          </w:tcPr>
          <w:p w14:paraId="0826889B" w14:textId="77777777" w:rsidR="00855550" w:rsidRPr="00DE5117" w:rsidRDefault="00855550" w:rsidP="00E14CB0">
            <w:pPr>
              <w:rPr>
                <w:color w:val="000000"/>
                <w:sz w:val="20"/>
                <w:szCs w:val="20"/>
              </w:rPr>
            </w:pPr>
            <w:r w:rsidRPr="00DE5117">
              <w:rPr>
                <w:color w:val="000000"/>
                <w:sz w:val="20"/>
                <w:szCs w:val="20"/>
              </w:rPr>
              <w:t>Elophila.icciusalis</w:t>
            </w:r>
          </w:p>
        </w:tc>
        <w:tc>
          <w:tcPr>
            <w:tcW w:w="1045" w:type="dxa"/>
            <w:vAlign w:val="bottom"/>
          </w:tcPr>
          <w:p w14:paraId="49535615"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3469B97E" w14:textId="77777777" w:rsidTr="00E14CB0">
        <w:tc>
          <w:tcPr>
            <w:tcW w:w="3360" w:type="dxa"/>
            <w:vAlign w:val="bottom"/>
          </w:tcPr>
          <w:p w14:paraId="15A8F441" w14:textId="77777777" w:rsidR="00855550" w:rsidRPr="00DE5117" w:rsidRDefault="00855550" w:rsidP="00E14CB0">
            <w:pPr>
              <w:rPr>
                <w:sz w:val="20"/>
                <w:szCs w:val="20"/>
              </w:rPr>
            </w:pPr>
            <w:r w:rsidRPr="00DE5117">
              <w:rPr>
                <w:color w:val="000000"/>
                <w:sz w:val="20"/>
                <w:szCs w:val="20"/>
              </w:rPr>
              <w:t>Abagrotis.benjamini</w:t>
            </w:r>
          </w:p>
        </w:tc>
        <w:tc>
          <w:tcPr>
            <w:tcW w:w="1045" w:type="dxa"/>
            <w:vAlign w:val="bottom"/>
          </w:tcPr>
          <w:p w14:paraId="0DAF3157" w14:textId="77777777" w:rsidR="00855550" w:rsidRPr="00DE5117" w:rsidRDefault="00855550" w:rsidP="00E14CB0">
            <w:pPr>
              <w:rPr>
                <w:sz w:val="20"/>
                <w:szCs w:val="20"/>
              </w:rPr>
            </w:pPr>
            <w:r w:rsidRPr="00DE5117">
              <w:rPr>
                <w:color w:val="000000"/>
                <w:sz w:val="20"/>
                <w:szCs w:val="20"/>
              </w:rPr>
              <w:t>0.577*</w:t>
            </w:r>
          </w:p>
        </w:tc>
        <w:tc>
          <w:tcPr>
            <w:tcW w:w="3360" w:type="dxa"/>
            <w:vAlign w:val="bottom"/>
          </w:tcPr>
          <w:p w14:paraId="15049446" w14:textId="77777777" w:rsidR="00855550" w:rsidRPr="00DE5117" w:rsidRDefault="00855550" w:rsidP="00E14CB0">
            <w:pPr>
              <w:rPr>
                <w:color w:val="000000"/>
                <w:sz w:val="20"/>
                <w:szCs w:val="20"/>
              </w:rPr>
            </w:pPr>
            <w:r w:rsidRPr="00DE5117">
              <w:rPr>
                <w:color w:val="000000"/>
                <w:sz w:val="20"/>
                <w:szCs w:val="20"/>
              </w:rPr>
              <w:t>Eueretagrotis.attentus</w:t>
            </w:r>
          </w:p>
        </w:tc>
        <w:tc>
          <w:tcPr>
            <w:tcW w:w="1045" w:type="dxa"/>
            <w:vAlign w:val="bottom"/>
          </w:tcPr>
          <w:p w14:paraId="6BB907B6"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4860B10A" w14:textId="77777777" w:rsidTr="00E14CB0">
        <w:tc>
          <w:tcPr>
            <w:tcW w:w="3360" w:type="dxa"/>
            <w:vAlign w:val="bottom"/>
          </w:tcPr>
          <w:p w14:paraId="56FDF1A9" w14:textId="77777777" w:rsidR="00855550" w:rsidRPr="00DE5117" w:rsidRDefault="00855550" w:rsidP="00E14CB0">
            <w:pPr>
              <w:rPr>
                <w:sz w:val="20"/>
                <w:szCs w:val="20"/>
              </w:rPr>
            </w:pPr>
            <w:r w:rsidRPr="00DE5117">
              <w:rPr>
                <w:color w:val="000000"/>
                <w:sz w:val="20"/>
                <w:szCs w:val="20"/>
              </w:rPr>
              <w:t>Catocala.badia</w:t>
            </w:r>
          </w:p>
        </w:tc>
        <w:tc>
          <w:tcPr>
            <w:tcW w:w="1045" w:type="dxa"/>
            <w:vAlign w:val="bottom"/>
          </w:tcPr>
          <w:p w14:paraId="672CC6E5" w14:textId="77777777" w:rsidR="00855550" w:rsidRPr="00DE5117" w:rsidRDefault="00855550" w:rsidP="00E14CB0">
            <w:pPr>
              <w:rPr>
                <w:sz w:val="20"/>
                <w:szCs w:val="20"/>
              </w:rPr>
            </w:pPr>
            <w:r w:rsidRPr="00DE5117">
              <w:rPr>
                <w:color w:val="000000"/>
                <w:sz w:val="20"/>
                <w:szCs w:val="20"/>
              </w:rPr>
              <w:t>0.577*</w:t>
            </w:r>
          </w:p>
        </w:tc>
        <w:tc>
          <w:tcPr>
            <w:tcW w:w="3360" w:type="dxa"/>
            <w:vAlign w:val="bottom"/>
          </w:tcPr>
          <w:p w14:paraId="3BD72B9D" w14:textId="77777777" w:rsidR="00855550" w:rsidRPr="00DE5117" w:rsidRDefault="00855550" w:rsidP="00E14CB0">
            <w:pPr>
              <w:rPr>
                <w:color w:val="000000"/>
                <w:sz w:val="20"/>
                <w:szCs w:val="20"/>
              </w:rPr>
            </w:pPr>
            <w:r w:rsidRPr="00DE5117">
              <w:rPr>
                <w:color w:val="000000"/>
                <w:sz w:val="20"/>
                <w:szCs w:val="20"/>
              </w:rPr>
              <w:t>Eulithis.explanata</w:t>
            </w:r>
          </w:p>
        </w:tc>
        <w:tc>
          <w:tcPr>
            <w:tcW w:w="1045" w:type="dxa"/>
            <w:vAlign w:val="bottom"/>
          </w:tcPr>
          <w:p w14:paraId="48B0F981"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267E37FE" w14:textId="77777777" w:rsidTr="00E14CB0">
        <w:tc>
          <w:tcPr>
            <w:tcW w:w="3360" w:type="dxa"/>
            <w:vAlign w:val="bottom"/>
          </w:tcPr>
          <w:p w14:paraId="4074AB0B" w14:textId="77777777" w:rsidR="00855550" w:rsidRPr="00DE5117" w:rsidRDefault="00855550" w:rsidP="00E14CB0">
            <w:pPr>
              <w:rPr>
                <w:sz w:val="20"/>
                <w:szCs w:val="20"/>
              </w:rPr>
            </w:pPr>
            <w:r w:rsidRPr="00DE5117">
              <w:rPr>
                <w:color w:val="000000"/>
                <w:sz w:val="20"/>
                <w:szCs w:val="20"/>
              </w:rPr>
              <w:t>Euxoa.detersa</w:t>
            </w:r>
          </w:p>
        </w:tc>
        <w:tc>
          <w:tcPr>
            <w:tcW w:w="1045" w:type="dxa"/>
            <w:vAlign w:val="bottom"/>
          </w:tcPr>
          <w:p w14:paraId="56D299BD" w14:textId="77777777" w:rsidR="00855550" w:rsidRPr="00DE5117" w:rsidRDefault="00855550" w:rsidP="00E14CB0">
            <w:pPr>
              <w:rPr>
                <w:sz w:val="20"/>
                <w:szCs w:val="20"/>
              </w:rPr>
            </w:pPr>
            <w:r w:rsidRPr="00DE5117">
              <w:rPr>
                <w:color w:val="000000"/>
                <w:sz w:val="20"/>
                <w:szCs w:val="20"/>
              </w:rPr>
              <w:t>0.577*</w:t>
            </w:r>
          </w:p>
        </w:tc>
        <w:tc>
          <w:tcPr>
            <w:tcW w:w="3360" w:type="dxa"/>
            <w:vAlign w:val="bottom"/>
          </w:tcPr>
          <w:p w14:paraId="6860D235" w14:textId="77777777" w:rsidR="00855550" w:rsidRPr="00DE5117" w:rsidRDefault="00855550" w:rsidP="00E14CB0">
            <w:pPr>
              <w:rPr>
                <w:color w:val="000000"/>
                <w:sz w:val="20"/>
                <w:szCs w:val="20"/>
              </w:rPr>
            </w:pPr>
            <w:r w:rsidRPr="00DE5117">
              <w:rPr>
                <w:color w:val="000000"/>
                <w:sz w:val="20"/>
                <w:szCs w:val="20"/>
              </w:rPr>
              <w:t>Macaria.brunneata</w:t>
            </w:r>
          </w:p>
        </w:tc>
        <w:tc>
          <w:tcPr>
            <w:tcW w:w="1045" w:type="dxa"/>
            <w:vAlign w:val="bottom"/>
          </w:tcPr>
          <w:p w14:paraId="656D2055"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68410EA0" w14:textId="77777777" w:rsidTr="00E14CB0">
        <w:tc>
          <w:tcPr>
            <w:tcW w:w="3360" w:type="dxa"/>
            <w:vAlign w:val="bottom"/>
          </w:tcPr>
          <w:p w14:paraId="5336E051" w14:textId="77777777" w:rsidR="00855550" w:rsidRPr="00DE5117" w:rsidRDefault="00855550" w:rsidP="00E14CB0">
            <w:pPr>
              <w:rPr>
                <w:sz w:val="20"/>
                <w:szCs w:val="20"/>
              </w:rPr>
            </w:pPr>
            <w:r w:rsidRPr="00DE5117">
              <w:rPr>
                <w:color w:val="000000"/>
                <w:sz w:val="20"/>
                <w:szCs w:val="20"/>
              </w:rPr>
              <w:t>Feltia.manifesta</w:t>
            </w:r>
          </w:p>
        </w:tc>
        <w:tc>
          <w:tcPr>
            <w:tcW w:w="1045" w:type="dxa"/>
            <w:vAlign w:val="bottom"/>
          </w:tcPr>
          <w:p w14:paraId="7B48637B" w14:textId="77777777" w:rsidR="00855550" w:rsidRPr="00DE5117" w:rsidRDefault="00855550" w:rsidP="00E14CB0">
            <w:pPr>
              <w:rPr>
                <w:sz w:val="20"/>
                <w:szCs w:val="20"/>
              </w:rPr>
            </w:pPr>
            <w:r w:rsidRPr="00DE5117">
              <w:rPr>
                <w:color w:val="000000"/>
                <w:sz w:val="20"/>
                <w:szCs w:val="20"/>
              </w:rPr>
              <w:t>0.577*</w:t>
            </w:r>
          </w:p>
        </w:tc>
        <w:tc>
          <w:tcPr>
            <w:tcW w:w="3360" w:type="dxa"/>
            <w:vAlign w:val="bottom"/>
          </w:tcPr>
          <w:p w14:paraId="231D60A5" w14:textId="77777777" w:rsidR="00855550" w:rsidRPr="00DE5117" w:rsidRDefault="00855550" w:rsidP="00E14CB0">
            <w:pPr>
              <w:rPr>
                <w:color w:val="000000"/>
                <w:sz w:val="20"/>
                <w:szCs w:val="20"/>
              </w:rPr>
            </w:pPr>
            <w:r w:rsidRPr="00DE5117">
              <w:rPr>
                <w:color w:val="000000"/>
                <w:sz w:val="20"/>
                <w:szCs w:val="20"/>
              </w:rPr>
              <w:t>Macrochilo.absorptalis</w:t>
            </w:r>
          </w:p>
        </w:tc>
        <w:tc>
          <w:tcPr>
            <w:tcW w:w="1045" w:type="dxa"/>
            <w:vAlign w:val="bottom"/>
          </w:tcPr>
          <w:p w14:paraId="39115044"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0F160D91" w14:textId="77777777" w:rsidTr="00E14CB0">
        <w:tc>
          <w:tcPr>
            <w:tcW w:w="3360" w:type="dxa"/>
            <w:vAlign w:val="bottom"/>
          </w:tcPr>
          <w:p w14:paraId="22DB0CBC" w14:textId="77777777" w:rsidR="00855550" w:rsidRPr="00DE5117" w:rsidRDefault="00855550" w:rsidP="00E14CB0">
            <w:pPr>
              <w:rPr>
                <w:sz w:val="20"/>
                <w:szCs w:val="20"/>
              </w:rPr>
            </w:pPr>
            <w:r w:rsidRPr="00DE5117">
              <w:rPr>
                <w:color w:val="000000"/>
                <w:sz w:val="20"/>
                <w:szCs w:val="20"/>
              </w:rPr>
              <w:t>Heterocampa.varia</w:t>
            </w:r>
          </w:p>
        </w:tc>
        <w:tc>
          <w:tcPr>
            <w:tcW w:w="1045" w:type="dxa"/>
            <w:vAlign w:val="bottom"/>
          </w:tcPr>
          <w:p w14:paraId="48843E65" w14:textId="77777777" w:rsidR="00855550" w:rsidRPr="00DE5117" w:rsidRDefault="00855550" w:rsidP="00E14CB0">
            <w:pPr>
              <w:rPr>
                <w:sz w:val="20"/>
                <w:szCs w:val="20"/>
              </w:rPr>
            </w:pPr>
            <w:r w:rsidRPr="00DE5117">
              <w:rPr>
                <w:color w:val="000000"/>
                <w:sz w:val="20"/>
                <w:szCs w:val="20"/>
              </w:rPr>
              <w:t>0.577*</w:t>
            </w:r>
          </w:p>
        </w:tc>
        <w:tc>
          <w:tcPr>
            <w:tcW w:w="3360" w:type="dxa"/>
            <w:vAlign w:val="bottom"/>
          </w:tcPr>
          <w:p w14:paraId="145A8814" w14:textId="77777777" w:rsidR="00855550" w:rsidRPr="00DE5117" w:rsidRDefault="00855550" w:rsidP="00E14CB0">
            <w:pPr>
              <w:rPr>
                <w:color w:val="000000"/>
                <w:sz w:val="20"/>
                <w:szCs w:val="20"/>
              </w:rPr>
            </w:pPr>
            <w:r w:rsidRPr="00DE5117">
              <w:rPr>
                <w:color w:val="000000"/>
                <w:sz w:val="20"/>
                <w:szCs w:val="20"/>
              </w:rPr>
              <w:t>Nepytia.pellucidaria</w:t>
            </w:r>
          </w:p>
        </w:tc>
        <w:tc>
          <w:tcPr>
            <w:tcW w:w="1045" w:type="dxa"/>
            <w:vAlign w:val="bottom"/>
          </w:tcPr>
          <w:p w14:paraId="70232381"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38CDAE3E" w14:textId="77777777" w:rsidTr="00E14CB0">
        <w:tc>
          <w:tcPr>
            <w:tcW w:w="3360" w:type="dxa"/>
            <w:vAlign w:val="bottom"/>
          </w:tcPr>
          <w:p w14:paraId="5C133756" w14:textId="77777777" w:rsidR="00855550" w:rsidRPr="00DE5117" w:rsidRDefault="00855550" w:rsidP="00E14CB0">
            <w:pPr>
              <w:rPr>
                <w:sz w:val="20"/>
                <w:szCs w:val="20"/>
              </w:rPr>
            </w:pPr>
            <w:r w:rsidRPr="00DE5117">
              <w:rPr>
                <w:color w:val="000000"/>
                <w:sz w:val="20"/>
                <w:szCs w:val="20"/>
              </w:rPr>
              <w:lastRenderedPageBreak/>
              <w:t>Papaipema.baptisiae</w:t>
            </w:r>
          </w:p>
        </w:tc>
        <w:tc>
          <w:tcPr>
            <w:tcW w:w="1045" w:type="dxa"/>
            <w:vAlign w:val="bottom"/>
          </w:tcPr>
          <w:p w14:paraId="683EB8E7" w14:textId="77777777" w:rsidR="00855550" w:rsidRPr="00DE5117" w:rsidRDefault="00855550" w:rsidP="00E14CB0">
            <w:pPr>
              <w:rPr>
                <w:sz w:val="20"/>
                <w:szCs w:val="20"/>
              </w:rPr>
            </w:pPr>
            <w:r w:rsidRPr="00DE5117">
              <w:rPr>
                <w:color w:val="000000"/>
                <w:sz w:val="20"/>
                <w:szCs w:val="20"/>
              </w:rPr>
              <w:t>0.577*</w:t>
            </w:r>
          </w:p>
        </w:tc>
        <w:tc>
          <w:tcPr>
            <w:tcW w:w="3360" w:type="dxa"/>
            <w:vAlign w:val="bottom"/>
          </w:tcPr>
          <w:p w14:paraId="49486DE1" w14:textId="77777777" w:rsidR="00855550" w:rsidRPr="00DE5117" w:rsidRDefault="00855550" w:rsidP="00E14CB0">
            <w:pPr>
              <w:rPr>
                <w:color w:val="000000"/>
                <w:sz w:val="20"/>
                <w:szCs w:val="20"/>
              </w:rPr>
            </w:pPr>
            <w:r w:rsidRPr="00DE5117">
              <w:rPr>
                <w:color w:val="000000"/>
                <w:sz w:val="20"/>
                <w:szCs w:val="20"/>
              </w:rPr>
              <w:t>Phtheochroa.riscana</w:t>
            </w:r>
          </w:p>
        </w:tc>
        <w:tc>
          <w:tcPr>
            <w:tcW w:w="1045" w:type="dxa"/>
            <w:vAlign w:val="bottom"/>
          </w:tcPr>
          <w:p w14:paraId="7AAC2328"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05BCD8A7" w14:textId="77777777" w:rsidTr="00E14CB0">
        <w:tc>
          <w:tcPr>
            <w:tcW w:w="3360" w:type="dxa"/>
            <w:vAlign w:val="bottom"/>
          </w:tcPr>
          <w:p w14:paraId="45A24BFA" w14:textId="77777777" w:rsidR="00855550" w:rsidRPr="00DE5117" w:rsidRDefault="00855550" w:rsidP="00E14CB0">
            <w:pPr>
              <w:rPr>
                <w:sz w:val="20"/>
                <w:szCs w:val="20"/>
              </w:rPr>
            </w:pPr>
          </w:p>
        </w:tc>
        <w:tc>
          <w:tcPr>
            <w:tcW w:w="1045" w:type="dxa"/>
            <w:vAlign w:val="bottom"/>
          </w:tcPr>
          <w:p w14:paraId="7E498C49" w14:textId="77777777" w:rsidR="00855550" w:rsidRPr="00DE5117" w:rsidRDefault="00855550" w:rsidP="00E14CB0">
            <w:pPr>
              <w:rPr>
                <w:sz w:val="20"/>
                <w:szCs w:val="20"/>
              </w:rPr>
            </w:pPr>
          </w:p>
        </w:tc>
        <w:tc>
          <w:tcPr>
            <w:tcW w:w="3360" w:type="dxa"/>
            <w:vAlign w:val="bottom"/>
          </w:tcPr>
          <w:p w14:paraId="6697BDE2" w14:textId="77777777" w:rsidR="00855550" w:rsidRPr="00DE5117" w:rsidRDefault="00855550" w:rsidP="00E14CB0">
            <w:pPr>
              <w:rPr>
                <w:sz w:val="20"/>
                <w:szCs w:val="20"/>
              </w:rPr>
            </w:pPr>
            <w:r w:rsidRPr="00DE5117">
              <w:rPr>
                <w:color w:val="000000"/>
                <w:sz w:val="20"/>
                <w:szCs w:val="20"/>
              </w:rPr>
              <w:t>Scoparia.penumbralis</w:t>
            </w:r>
          </w:p>
        </w:tc>
        <w:tc>
          <w:tcPr>
            <w:tcW w:w="1045" w:type="dxa"/>
            <w:vAlign w:val="bottom"/>
          </w:tcPr>
          <w:p w14:paraId="665C808F" w14:textId="77777777" w:rsidR="00855550" w:rsidRPr="00DE5117" w:rsidRDefault="00855550" w:rsidP="00E14CB0">
            <w:pPr>
              <w:rPr>
                <w:sz w:val="20"/>
                <w:szCs w:val="20"/>
              </w:rPr>
            </w:pPr>
            <w:r w:rsidRPr="00DE5117">
              <w:rPr>
                <w:color w:val="000000"/>
                <w:sz w:val="20"/>
                <w:szCs w:val="20"/>
              </w:rPr>
              <w:t>0.816**</w:t>
            </w:r>
          </w:p>
        </w:tc>
      </w:tr>
      <w:tr w:rsidR="00855550" w:rsidRPr="00DE5117" w14:paraId="070610F7" w14:textId="77777777" w:rsidTr="00E14CB0">
        <w:tc>
          <w:tcPr>
            <w:tcW w:w="3360" w:type="dxa"/>
            <w:vAlign w:val="bottom"/>
          </w:tcPr>
          <w:p w14:paraId="38D024F5" w14:textId="77777777" w:rsidR="00855550" w:rsidRPr="00DE5117" w:rsidRDefault="00855550" w:rsidP="00E14CB0">
            <w:pPr>
              <w:rPr>
                <w:sz w:val="20"/>
                <w:szCs w:val="20"/>
              </w:rPr>
            </w:pPr>
            <w:r w:rsidRPr="00DE5117">
              <w:rPr>
                <w:b/>
                <w:bCs/>
                <w:color w:val="000000"/>
                <w:sz w:val="20"/>
                <w:szCs w:val="20"/>
              </w:rPr>
              <w:t>BLUE RIDGE</w:t>
            </w:r>
          </w:p>
        </w:tc>
        <w:tc>
          <w:tcPr>
            <w:tcW w:w="1045" w:type="dxa"/>
            <w:vAlign w:val="bottom"/>
          </w:tcPr>
          <w:p w14:paraId="24269DE0" w14:textId="77777777" w:rsidR="00855550" w:rsidRPr="00DE5117" w:rsidRDefault="00855550" w:rsidP="00E14CB0">
            <w:pPr>
              <w:rPr>
                <w:sz w:val="20"/>
                <w:szCs w:val="20"/>
              </w:rPr>
            </w:pPr>
          </w:p>
        </w:tc>
        <w:tc>
          <w:tcPr>
            <w:tcW w:w="3360" w:type="dxa"/>
            <w:vAlign w:val="bottom"/>
          </w:tcPr>
          <w:p w14:paraId="7883702A" w14:textId="77777777" w:rsidR="00855550" w:rsidRPr="00DE5117" w:rsidRDefault="00855550" w:rsidP="00E14CB0">
            <w:pPr>
              <w:rPr>
                <w:sz w:val="20"/>
                <w:szCs w:val="20"/>
              </w:rPr>
            </w:pPr>
            <w:r w:rsidRPr="00DE5117">
              <w:rPr>
                <w:color w:val="000000"/>
                <w:sz w:val="20"/>
                <w:szCs w:val="20"/>
              </w:rPr>
              <w:t>Choristoneura.pinus</w:t>
            </w:r>
          </w:p>
        </w:tc>
        <w:tc>
          <w:tcPr>
            <w:tcW w:w="1045" w:type="dxa"/>
            <w:vAlign w:val="bottom"/>
          </w:tcPr>
          <w:p w14:paraId="6572FAA2" w14:textId="77777777" w:rsidR="00855550" w:rsidRPr="00DE5117" w:rsidRDefault="00855550" w:rsidP="00E14CB0">
            <w:pPr>
              <w:rPr>
                <w:sz w:val="20"/>
                <w:szCs w:val="20"/>
              </w:rPr>
            </w:pPr>
            <w:r w:rsidRPr="00DE5117">
              <w:rPr>
                <w:color w:val="000000"/>
                <w:sz w:val="20"/>
                <w:szCs w:val="20"/>
              </w:rPr>
              <w:t>0.812**</w:t>
            </w:r>
          </w:p>
        </w:tc>
      </w:tr>
      <w:tr w:rsidR="00855550" w:rsidRPr="00DE5117" w14:paraId="62C73511" w14:textId="77777777" w:rsidTr="00E14CB0">
        <w:tc>
          <w:tcPr>
            <w:tcW w:w="3360" w:type="dxa"/>
            <w:vAlign w:val="bottom"/>
          </w:tcPr>
          <w:p w14:paraId="0EC58DBA" w14:textId="77777777" w:rsidR="00855550" w:rsidRPr="00DE5117" w:rsidRDefault="00855550" w:rsidP="00E14CB0">
            <w:pPr>
              <w:rPr>
                <w:sz w:val="20"/>
                <w:szCs w:val="20"/>
              </w:rPr>
            </w:pPr>
            <w:r w:rsidRPr="00DE5117">
              <w:rPr>
                <w:color w:val="000000"/>
                <w:sz w:val="20"/>
                <w:szCs w:val="20"/>
              </w:rPr>
              <w:t>Fishia.illocata</w:t>
            </w:r>
          </w:p>
        </w:tc>
        <w:tc>
          <w:tcPr>
            <w:tcW w:w="1045" w:type="dxa"/>
            <w:vAlign w:val="bottom"/>
          </w:tcPr>
          <w:p w14:paraId="4BDAE2AD" w14:textId="77777777" w:rsidR="00855550" w:rsidRPr="00DE5117" w:rsidRDefault="00855550" w:rsidP="00E14CB0">
            <w:pPr>
              <w:rPr>
                <w:sz w:val="20"/>
                <w:szCs w:val="20"/>
              </w:rPr>
            </w:pPr>
            <w:r w:rsidRPr="00DE5117">
              <w:rPr>
                <w:color w:val="000000"/>
                <w:sz w:val="20"/>
                <w:szCs w:val="20"/>
              </w:rPr>
              <w:t>0.997***</w:t>
            </w:r>
          </w:p>
        </w:tc>
        <w:tc>
          <w:tcPr>
            <w:tcW w:w="3360" w:type="dxa"/>
            <w:vAlign w:val="bottom"/>
          </w:tcPr>
          <w:p w14:paraId="2736D2FA" w14:textId="77777777" w:rsidR="00855550" w:rsidRPr="00DE5117" w:rsidRDefault="00855550" w:rsidP="00E14CB0">
            <w:pPr>
              <w:rPr>
                <w:color w:val="000000"/>
                <w:sz w:val="20"/>
                <w:szCs w:val="20"/>
              </w:rPr>
            </w:pPr>
            <w:r w:rsidRPr="00DE5117">
              <w:rPr>
                <w:color w:val="000000"/>
                <w:sz w:val="20"/>
                <w:szCs w:val="20"/>
              </w:rPr>
              <w:t>Malacosoma.disstria</w:t>
            </w:r>
          </w:p>
        </w:tc>
        <w:tc>
          <w:tcPr>
            <w:tcW w:w="1045" w:type="dxa"/>
            <w:vAlign w:val="bottom"/>
          </w:tcPr>
          <w:p w14:paraId="7D488946" w14:textId="77777777" w:rsidR="00855550" w:rsidRPr="00DE5117" w:rsidRDefault="00855550" w:rsidP="00E14CB0">
            <w:pPr>
              <w:rPr>
                <w:color w:val="000000"/>
                <w:sz w:val="20"/>
                <w:szCs w:val="20"/>
              </w:rPr>
            </w:pPr>
            <w:r w:rsidRPr="00DE5117">
              <w:rPr>
                <w:color w:val="000000"/>
                <w:sz w:val="20"/>
                <w:szCs w:val="20"/>
              </w:rPr>
              <w:t>0.806**</w:t>
            </w:r>
          </w:p>
        </w:tc>
      </w:tr>
      <w:tr w:rsidR="00855550" w:rsidRPr="00DE5117" w14:paraId="6DD3FDA7" w14:textId="77777777" w:rsidTr="00E14CB0">
        <w:tc>
          <w:tcPr>
            <w:tcW w:w="3360" w:type="dxa"/>
            <w:vAlign w:val="bottom"/>
          </w:tcPr>
          <w:p w14:paraId="0F4BCA16" w14:textId="77777777" w:rsidR="00855550" w:rsidRPr="00DE5117" w:rsidRDefault="00855550" w:rsidP="00E14CB0">
            <w:pPr>
              <w:rPr>
                <w:sz w:val="20"/>
                <w:szCs w:val="20"/>
              </w:rPr>
            </w:pPr>
            <w:r w:rsidRPr="00DE5117">
              <w:rPr>
                <w:color w:val="000000"/>
                <w:sz w:val="20"/>
                <w:szCs w:val="20"/>
              </w:rPr>
              <w:t>Metaxaglaea.viatica.M..semitaria</w:t>
            </w:r>
          </w:p>
        </w:tc>
        <w:tc>
          <w:tcPr>
            <w:tcW w:w="1045" w:type="dxa"/>
            <w:vAlign w:val="bottom"/>
          </w:tcPr>
          <w:p w14:paraId="69945999" w14:textId="77777777" w:rsidR="00855550" w:rsidRPr="00DE5117" w:rsidRDefault="00855550" w:rsidP="00E14CB0">
            <w:pPr>
              <w:rPr>
                <w:sz w:val="20"/>
                <w:szCs w:val="20"/>
              </w:rPr>
            </w:pPr>
            <w:r w:rsidRPr="00DE5117">
              <w:rPr>
                <w:color w:val="000000"/>
                <w:sz w:val="20"/>
                <w:szCs w:val="20"/>
              </w:rPr>
              <w:t>0.994***</w:t>
            </w:r>
          </w:p>
        </w:tc>
        <w:tc>
          <w:tcPr>
            <w:tcW w:w="3360" w:type="dxa"/>
            <w:vAlign w:val="bottom"/>
          </w:tcPr>
          <w:p w14:paraId="7B3E37D7" w14:textId="77777777" w:rsidR="00855550" w:rsidRPr="00DE5117" w:rsidRDefault="00855550" w:rsidP="00E14CB0">
            <w:pPr>
              <w:rPr>
                <w:color w:val="000000"/>
                <w:sz w:val="20"/>
                <w:szCs w:val="20"/>
              </w:rPr>
            </w:pPr>
            <w:r w:rsidRPr="00DE5117">
              <w:rPr>
                <w:color w:val="000000"/>
                <w:sz w:val="20"/>
                <w:szCs w:val="20"/>
              </w:rPr>
              <w:t>Crambus.agitatellus</w:t>
            </w:r>
          </w:p>
        </w:tc>
        <w:tc>
          <w:tcPr>
            <w:tcW w:w="1045" w:type="dxa"/>
            <w:vAlign w:val="bottom"/>
          </w:tcPr>
          <w:p w14:paraId="1CF13D93" w14:textId="77777777" w:rsidR="00855550" w:rsidRPr="00DE5117" w:rsidRDefault="00855550" w:rsidP="00E14CB0">
            <w:pPr>
              <w:rPr>
                <w:color w:val="000000"/>
                <w:sz w:val="20"/>
                <w:szCs w:val="20"/>
              </w:rPr>
            </w:pPr>
            <w:r w:rsidRPr="00DE5117">
              <w:rPr>
                <w:color w:val="000000"/>
                <w:sz w:val="20"/>
                <w:szCs w:val="20"/>
              </w:rPr>
              <w:t>0.806***</w:t>
            </w:r>
          </w:p>
        </w:tc>
      </w:tr>
      <w:tr w:rsidR="00855550" w:rsidRPr="00DE5117" w14:paraId="68161A6A" w14:textId="77777777" w:rsidTr="00E14CB0">
        <w:tc>
          <w:tcPr>
            <w:tcW w:w="3360" w:type="dxa"/>
            <w:vAlign w:val="bottom"/>
          </w:tcPr>
          <w:p w14:paraId="78B6D3EB" w14:textId="77777777" w:rsidR="00855550" w:rsidRPr="00DE5117" w:rsidRDefault="00855550" w:rsidP="00E14CB0">
            <w:pPr>
              <w:rPr>
                <w:sz w:val="20"/>
                <w:szCs w:val="20"/>
              </w:rPr>
            </w:pPr>
            <w:r w:rsidRPr="00DE5117">
              <w:rPr>
                <w:color w:val="000000"/>
                <w:sz w:val="20"/>
                <w:szCs w:val="20"/>
              </w:rPr>
              <w:t>Syndemis.afflictana</w:t>
            </w:r>
          </w:p>
        </w:tc>
        <w:tc>
          <w:tcPr>
            <w:tcW w:w="1045" w:type="dxa"/>
            <w:vAlign w:val="bottom"/>
          </w:tcPr>
          <w:p w14:paraId="18ECE013" w14:textId="77777777" w:rsidR="00855550" w:rsidRPr="00DE5117" w:rsidRDefault="00855550" w:rsidP="00E14CB0">
            <w:pPr>
              <w:rPr>
                <w:sz w:val="20"/>
                <w:szCs w:val="20"/>
              </w:rPr>
            </w:pPr>
            <w:r w:rsidRPr="00DE5117">
              <w:rPr>
                <w:color w:val="000000"/>
                <w:sz w:val="20"/>
                <w:szCs w:val="20"/>
              </w:rPr>
              <w:t>0.988***</w:t>
            </w:r>
          </w:p>
        </w:tc>
        <w:tc>
          <w:tcPr>
            <w:tcW w:w="3360" w:type="dxa"/>
            <w:vAlign w:val="bottom"/>
          </w:tcPr>
          <w:p w14:paraId="525CFC90" w14:textId="77777777" w:rsidR="00855550" w:rsidRPr="00DE5117" w:rsidRDefault="00855550" w:rsidP="00E14CB0">
            <w:pPr>
              <w:rPr>
                <w:color w:val="000000"/>
                <w:sz w:val="20"/>
                <w:szCs w:val="20"/>
              </w:rPr>
            </w:pPr>
            <w:r w:rsidRPr="00DE5117">
              <w:rPr>
                <w:color w:val="000000"/>
                <w:sz w:val="20"/>
                <w:szCs w:val="20"/>
              </w:rPr>
              <w:t>Retinia.gemistrigulana</w:t>
            </w:r>
          </w:p>
        </w:tc>
        <w:tc>
          <w:tcPr>
            <w:tcW w:w="1045" w:type="dxa"/>
            <w:vAlign w:val="bottom"/>
          </w:tcPr>
          <w:p w14:paraId="5451FAFA" w14:textId="77777777" w:rsidR="00855550" w:rsidRPr="00DE5117" w:rsidRDefault="00855550" w:rsidP="00E14CB0">
            <w:pPr>
              <w:rPr>
                <w:color w:val="000000"/>
                <w:sz w:val="20"/>
                <w:szCs w:val="20"/>
              </w:rPr>
            </w:pPr>
            <w:r w:rsidRPr="00DE5117">
              <w:rPr>
                <w:color w:val="000000"/>
                <w:sz w:val="20"/>
                <w:szCs w:val="20"/>
              </w:rPr>
              <w:t>0.804**</w:t>
            </w:r>
          </w:p>
        </w:tc>
      </w:tr>
      <w:tr w:rsidR="00855550" w:rsidRPr="00DE5117" w14:paraId="573B67C1" w14:textId="77777777" w:rsidTr="00E14CB0">
        <w:tc>
          <w:tcPr>
            <w:tcW w:w="3360" w:type="dxa"/>
            <w:vAlign w:val="bottom"/>
          </w:tcPr>
          <w:p w14:paraId="33004D4B" w14:textId="77777777" w:rsidR="00855550" w:rsidRPr="00DE5117" w:rsidRDefault="00855550" w:rsidP="00E14CB0">
            <w:pPr>
              <w:rPr>
                <w:sz w:val="20"/>
                <w:szCs w:val="20"/>
              </w:rPr>
            </w:pPr>
            <w:r w:rsidRPr="00DE5117">
              <w:rPr>
                <w:color w:val="000000"/>
                <w:sz w:val="20"/>
                <w:szCs w:val="20"/>
              </w:rPr>
              <w:t>Argyrotaenia.mariana</w:t>
            </w:r>
          </w:p>
        </w:tc>
        <w:tc>
          <w:tcPr>
            <w:tcW w:w="1045" w:type="dxa"/>
            <w:vAlign w:val="bottom"/>
          </w:tcPr>
          <w:p w14:paraId="2DA20898" w14:textId="77777777" w:rsidR="00855550" w:rsidRPr="00DE5117" w:rsidRDefault="00855550" w:rsidP="00E14CB0">
            <w:pPr>
              <w:rPr>
                <w:sz w:val="20"/>
                <w:szCs w:val="20"/>
              </w:rPr>
            </w:pPr>
            <w:r w:rsidRPr="00DE5117">
              <w:rPr>
                <w:color w:val="000000"/>
                <w:sz w:val="20"/>
                <w:szCs w:val="20"/>
              </w:rPr>
              <w:t>0.974***</w:t>
            </w:r>
          </w:p>
        </w:tc>
        <w:tc>
          <w:tcPr>
            <w:tcW w:w="3360" w:type="dxa"/>
            <w:vAlign w:val="bottom"/>
          </w:tcPr>
          <w:p w14:paraId="3C307A99" w14:textId="77777777" w:rsidR="00855550" w:rsidRPr="00DE5117" w:rsidRDefault="00855550" w:rsidP="00E14CB0">
            <w:pPr>
              <w:rPr>
                <w:color w:val="000000"/>
                <w:sz w:val="20"/>
                <w:szCs w:val="20"/>
              </w:rPr>
            </w:pPr>
            <w:r w:rsidRPr="00DE5117">
              <w:rPr>
                <w:color w:val="000000"/>
                <w:sz w:val="20"/>
                <w:szCs w:val="20"/>
              </w:rPr>
              <w:t>Hypagyrtis.piniata</w:t>
            </w:r>
          </w:p>
        </w:tc>
        <w:tc>
          <w:tcPr>
            <w:tcW w:w="1045" w:type="dxa"/>
            <w:vAlign w:val="bottom"/>
          </w:tcPr>
          <w:p w14:paraId="2ADC0F15" w14:textId="77777777" w:rsidR="00855550" w:rsidRPr="00DE5117" w:rsidRDefault="00855550" w:rsidP="00E14CB0">
            <w:pPr>
              <w:rPr>
                <w:color w:val="000000"/>
                <w:sz w:val="20"/>
                <w:szCs w:val="20"/>
              </w:rPr>
            </w:pPr>
            <w:r w:rsidRPr="00DE5117">
              <w:rPr>
                <w:color w:val="000000"/>
                <w:sz w:val="20"/>
                <w:szCs w:val="20"/>
              </w:rPr>
              <w:t>0.802**</w:t>
            </w:r>
          </w:p>
        </w:tc>
      </w:tr>
      <w:tr w:rsidR="00855550" w:rsidRPr="00DE5117" w14:paraId="1BE5AE7B" w14:textId="77777777" w:rsidTr="00E14CB0">
        <w:tc>
          <w:tcPr>
            <w:tcW w:w="3360" w:type="dxa"/>
            <w:vAlign w:val="bottom"/>
          </w:tcPr>
          <w:p w14:paraId="1D0829C3" w14:textId="77777777" w:rsidR="00855550" w:rsidRPr="00DE5117" w:rsidRDefault="00855550" w:rsidP="00E14CB0">
            <w:pPr>
              <w:rPr>
                <w:sz w:val="20"/>
                <w:szCs w:val="20"/>
              </w:rPr>
            </w:pPr>
            <w:r w:rsidRPr="00DE5117">
              <w:rPr>
                <w:color w:val="000000"/>
                <w:sz w:val="20"/>
                <w:szCs w:val="20"/>
              </w:rPr>
              <w:t>Darapsa.choerilus</w:t>
            </w:r>
          </w:p>
        </w:tc>
        <w:tc>
          <w:tcPr>
            <w:tcW w:w="1045" w:type="dxa"/>
            <w:vAlign w:val="bottom"/>
          </w:tcPr>
          <w:p w14:paraId="5D36DEBA" w14:textId="77777777" w:rsidR="00855550" w:rsidRPr="00DE5117" w:rsidRDefault="00855550" w:rsidP="00E14CB0">
            <w:pPr>
              <w:rPr>
                <w:sz w:val="20"/>
                <w:szCs w:val="20"/>
              </w:rPr>
            </w:pPr>
            <w:r w:rsidRPr="00DE5117">
              <w:rPr>
                <w:color w:val="000000"/>
                <w:sz w:val="20"/>
                <w:szCs w:val="20"/>
              </w:rPr>
              <w:t>0.973***</w:t>
            </w:r>
          </w:p>
        </w:tc>
        <w:tc>
          <w:tcPr>
            <w:tcW w:w="3360" w:type="dxa"/>
            <w:vAlign w:val="bottom"/>
          </w:tcPr>
          <w:p w14:paraId="1D0B6AF3" w14:textId="77777777" w:rsidR="00855550" w:rsidRPr="00DE5117" w:rsidRDefault="00855550" w:rsidP="00E14CB0">
            <w:pPr>
              <w:rPr>
                <w:color w:val="000000"/>
                <w:sz w:val="20"/>
                <w:szCs w:val="20"/>
              </w:rPr>
            </w:pPr>
            <w:r w:rsidRPr="00DE5117">
              <w:rPr>
                <w:color w:val="000000"/>
                <w:sz w:val="20"/>
                <w:szCs w:val="20"/>
              </w:rPr>
              <w:t>Sparganothis.tristriata</w:t>
            </w:r>
          </w:p>
        </w:tc>
        <w:tc>
          <w:tcPr>
            <w:tcW w:w="1045" w:type="dxa"/>
            <w:vAlign w:val="bottom"/>
          </w:tcPr>
          <w:p w14:paraId="5A12BCE6" w14:textId="77777777" w:rsidR="00855550" w:rsidRPr="00DE5117" w:rsidRDefault="00855550" w:rsidP="00E14CB0">
            <w:pPr>
              <w:rPr>
                <w:color w:val="000000"/>
                <w:sz w:val="20"/>
                <w:szCs w:val="20"/>
              </w:rPr>
            </w:pPr>
            <w:r w:rsidRPr="00DE5117">
              <w:rPr>
                <w:color w:val="000000"/>
                <w:sz w:val="20"/>
                <w:szCs w:val="20"/>
              </w:rPr>
              <w:t>0.797**</w:t>
            </w:r>
          </w:p>
        </w:tc>
      </w:tr>
      <w:tr w:rsidR="00855550" w:rsidRPr="00DE5117" w14:paraId="6B3E6E2D" w14:textId="77777777" w:rsidTr="00E14CB0">
        <w:tc>
          <w:tcPr>
            <w:tcW w:w="3360" w:type="dxa"/>
            <w:vAlign w:val="bottom"/>
          </w:tcPr>
          <w:p w14:paraId="55635FE0" w14:textId="77777777" w:rsidR="00855550" w:rsidRPr="00DE5117" w:rsidRDefault="00855550" w:rsidP="00E14CB0">
            <w:pPr>
              <w:rPr>
                <w:sz w:val="20"/>
                <w:szCs w:val="20"/>
              </w:rPr>
            </w:pPr>
            <w:r w:rsidRPr="00DE5117">
              <w:rPr>
                <w:color w:val="000000"/>
                <w:sz w:val="20"/>
                <w:szCs w:val="20"/>
              </w:rPr>
              <w:t>Phosphila.turbulenta</w:t>
            </w:r>
          </w:p>
        </w:tc>
        <w:tc>
          <w:tcPr>
            <w:tcW w:w="1045" w:type="dxa"/>
            <w:vAlign w:val="bottom"/>
          </w:tcPr>
          <w:p w14:paraId="6062013F" w14:textId="77777777" w:rsidR="00855550" w:rsidRPr="00DE5117" w:rsidRDefault="00855550" w:rsidP="00E14CB0">
            <w:pPr>
              <w:rPr>
                <w:sz w:val="20"/>
                <w:szCs w:val="20"/>
              </w:rPr>
            </w:pPr>
            <w:r w:rsidRPr="00DE5117">
              <w:rPr>
                <w:color w:val="000000"/>
                <w:sz w:val="20"/>
                <w:szCs w:val="20"/>
              </w:rPr>
              <w:t>0.973**</w:t>
            </w:r>
          </w:p>
        </w:tc>
        <w:tc>
          <w:tcPr>
            <w:tcW w:w="3360" w:type="dxa"/>
            <w:vAlign w:val="bottom"/>
          </w:tcPr>
          <w:p w14:paraId="2AD6A4CE" w14:textId="77777777" w:rsidR="00855550" w:rsidRPr="00DE5117" w:rsidRDefault="00855550" w:rsidP="00E14CB0">
            <w:pPr>
              <w:rPr>
                <w:color w:val="000000"/>
                <w:sz w:val="20"/>
                <w:szCs w:val="20"/>
              </w:rPr>
            </w:pPr>
            <w:r w:rsidRPr="00DE5117">
              <w:rPr>
                <w:color w:val="000000"/>
                <w:sz w:val="20"/>
                <w:szCs w:val="20"/>
              </w:rPr>
              <w:t>Acleris.curvalana</w:t>
            </w:r>
          </w:p>
        </w:tc>
        <w:tc>
          <w:tcPr>
            <w:tcW w:w="1045" w:type="dxa"/>
            <w:vAlign w:val="bottom"/>
          </w:tcPr>
          <w:p w14:paraId="077D414A" w14:textId="77777777" w:rsidR="00855550" w:rsidRPr="00DE5117" w:rsidRDefault="00855550" w:rsidP="00E14CB0">
            <w:pPr>
              <w:rPr>
                <w:color w:val="000000"/>
                <w:sz w:val="20"/>
                <w:szCs w:val="20"/>
              </w:rPr>
            </w:pPr>
            <w:r w:rsidRPr="00DE5117">
              <w:rPr>
                <w:color w:val="000000"/>
                <w:sz w:val="20"/>
                <w:szCs w:val="20"/>
              </w:rPr>
              <w:t>0.795**</w:t>
            </w:r>
          </w:p>
        </w:tc>
      </w:tr>
      <w:tr w:rsidR="00855550" w:rsidRPr="00DE5117" w14:paraId="56374DDD" w14:textId="77777777" w:rsidTr="00E14CB0">
        <w:tc>
          <w:tcPr>
            <w:tcW w:w="3360" w:type="dxa"/>
            <w:vAlign w:val="bottom"/>
          </w:tcPr>
          <w:p w14:paraId="55159A53" w14:textId="77777777" w:rsidR="00855550" w:rsidRPr="00DE5117" w:rsidRDefault="00855550" w:rsidP="00E14CB0">
            <w:pPr>
              <w:rPr>
                <w:sz w:val="20"/>
                <w:szCs w:val="20"/>
              </w:rPr>
            </w:pPr>
            <w:r w:rsidRPr="00DE5117">
              <w:rPr>
                <w:color w:val="000000"/>
                <w:sz w:val="20"/>
                <w:szCs w:val="20"/>
              </w:rPr>
              <w:t>Chaetaglaea.sericea</w:t>
            </w:r>
          </w:p>
        </w:tc>
        <w:tc>
          <w:tcPr>
            <w:tcW w:w="1045" w:type="dxa"/>
            <w:vAlign w:val="bottom"/>
          </w:tcPr>
          <w:p w14:paraId="38CE443C" w14:textId="77777777" w:rsidR="00855550" w:rsidRPr="00DE5117" w:rsidRDefault="00855550" w:rsidP="00E14CB0">
            <w:pPr>
              <w:rPr>
                <w:sz w:val="20"/>
                <w:szCs w:val="20"/>
              </w:rPr>
            </w:pPr>
            <w:r w:rsidRPr="00DE5117">
              <w:rPr>
                <w:color w:val="000000"/>
                <w:sz w:val="20"/>
                <w:szCs w:val="20"/>
              </w:rPr>
              <w:t>0.968***</w:t>
            </w:r>
          </w:p>
        </w:tc>
        <w:tc>
          <w:tcPr>
            <w:tcW w:w="3360" w:type="dxa"/>
            <w:vAlign w:val="bottom"/>
          </w:tcPr>
          <w:p w14:paraId="5C1C82B8" w14:textId="77777777" w:rsidR="00855550" w:rsidRPr="00DE5117" w:rsidRDefault="00855550" w:rsidP="00E14CB0">
            <w:pPr>
              <w:rPr>
                <w:color w:val="000000"/>
                <w:sz w:val="20"/>
                <w:szCs w:val="20"/>
              </w:rPr>
            </w:pPr>
            <w:r w:rsidRPr="00DE5117">
              <w:rPr>
                <w:color w:val="000000"/>
                <w:sz w:val="20"/>
                <w:szCs w:val="20"/>
              </w:rPr>
              <w:t>Hypenodes.caducus</w:t>
            </w:r>
          </w:p>
        </w:tc>
        <w:tc>
          <w:tcPr>
            <w:tcW w:w="1045" w:type="dxa"/>
            <w:vAlign w:val="bottom"/>
          </w:tcPr>
          <w:p w14:paraId="4CCFAD47" w14:textId="77777777" w:rsidR="00855550" w:rsidRPr="00DE5117" w:rsidRDefault="00855550" w:rsidP="00E14CB0">
            <w:pPr>
              <w:rPr>
                <w:color w:val="000000"/>
                <w:sz w:val="20"/>
                <w:szCs w:val="20"/>
              </w:rPr>
            </w:pPr>
            <w:r w:rsidRPr="00DE5117">
              <w:rPr>
                <w:color w:val="000000"/>
                <w:sz w:val="20"/>
                <w:szCs w:val="20"/>
              </w:rPr>
              <w:t>0.791**</w:t>
            </w:r>
          </w:p>
        </w:tc>
      </w:tr>
      <w:tr w:rsidR="00855550" w:rsidRPr="00DE5117" w14:paraId="3F958CEE" w14:textId="77777777" w:rsidTr="00E14CB0">
        <w:tc>
          <w:tcPr>
            <w:tcW w:w="3360" w:type="dxa"/>
            <w:vAlign w:val="bottom"/>
          </w:tcPr>
          <w:p w14:paraId="22B305A8" w14:textId="77777777" w:rsidR="00855550" w:rsidRPr="00DE5117" w:rsidRDefault="00855550" w:rsidP="00E14CB0">
            <w:pPr>
              <w:rPr>
                <w:sz w:val="20"/>
                <w:szCs w:val="20"/>
              </w:rPr>
            </w:pPr>
            <w:r w:rsidRPr="00DE5117">
              <w:rPr>
                <w:color w:val="000000"/>
                <w:sz w:val="20"/>
                <w:szCs w:val="20"/>
              </w:rPr>
              <w:t>Allotria.elonympha</w:t>
            </w:r>
          </w:p>
        </w:tc>
        <w:tc>
          <w:tcPr>
            <w:tcW w:w="1045" w:type="dxa"/>
            <w:vAlign w:val="bottom"/>
          </w:tcPr>
          <w:p w14:paraId="48ECC6DD" w14:textId="77777777" w:rsidR="00855550" w:rsidRPr="00DE5117" w:rsidRDefault="00855550" w:rsidP="00E14CB0">
            <w:pPr>
              <w:rPr>
                <w:sz w:val="20"/>
                <w:szCs w:val="20"/>
              </w:rPr>
            </w:pPr>
            <w:r w:rsidRPr="00DE5117">
              <w:rPr>
                <w:color w:val="000000"/>
                <w:sz w:val="20"/>
                <w:szCs w:val="20"/>
              </w:rPr>
              <w:t>0.942***</w:t>
            </w:r>
          </w:p>
        </w:tc>
        <w:tc>
          <w:tcPr>
            <w:tcW w:w="3360" w:type="dxa"/>
            <w:vAlign w:val="bottom"/>
          </w:tcPr>
          <w:p w14:paraId="3E95D50A" w14:textId="77777777" w:rsidR="00855550" w:rsidRPr="00DE5117" w:rsidRDefault="00855550" w:rsidP="00E14CB0">
            <w:pPr>
              <w:rPr>
                <w:color w:val="000000"/>
                <w:sz w:val="20"/>
                <w:szCs w:val="20"/>
              </w:rPr>
            </w:pPr>
            <w:r w:rsidRPr="00DE5117">
              <w:rPr>
                <w:color w:val="000000"/>
                <w:sz w:val="20"/>
                <w:szCs w:val="20"/>
              </w:rPr>
              <w:t>Choristoneura.rosaceana</w:t>
            </w:r>
          </w:p>
        </w:tc>
        <w:tc>
          <w:tcPr>
            <w:tcW w:w="1045" w:type="dxa"/>
            <w:vAlign w:val="bottom"/>
          </w:tcPr>
          <w:p w14:paraId="151AC8C9" w14:textId="77777777" w:rsidR="00855550" w:rsidRPr="00DE5117" w:rsidRDefault="00855550" w:rsidP="00E14CB0">
            <w:pPr>
              <w:rPr>
                <w:color w:val="000000"/>
                <w:sz w:val="20"/>
                <w:szCs w:val="20"/>
              </w:rPr>
            </w:pPr>
            <w:r w:rsidRPr="00DE5117">
              <w:rPr>
                <w:color w:val="000000"/>
                <w:sz w:val="20"/>
                <w:szCs w:val="20"/>
              </w:rPr>
              <w:t>0.787**</w:t>
            </w:r>
          </w:p>
        </w:tc>
      </w:tr>
      <w:tr w:rsidR="00855550" w:rsidRPr="00DE5117" w14:paraId="144FAB62" w14:textId="77777777" w:rsidTr="00E14CB0">
        <w:tc>
          <w:tcPr>
            <w:tcW w:w="3360" w:type="dxa"/>
            <w:vAlign w:val="bottom"/>
          </w:tcPr>
          <w:p w14:paraId="674C4BFE" w14:textId="77777777" w:rsidR="00855550" w:rsidRPr="00DE5117" w:rsidRDefault="00855550" w:rsidP="00E14CB0">
            <w:pPr>
              <w:rPr>
                <w:sz w:val="20"/>
                <w:szCs w:val="20"/>
              </w:rPr>
            </w:pPr>
            <w:r w:rsidRPr="00DE5117">
              <w:rPr>
                <w:color w:val="000000"/>
                <w:sz w:val="20"/>
                <w:szCs w:val="20"/>
              </w:rPr>
              <w:t>Sunira.bicolorago</w:t>
            </w:r>
          </w:p>
        </w:tc>
        <w:tc>
          <w:tcPr>
            <w:tcW w:w="1045" w:type="dxa"/>
            <w:vAlign w:val="bottom"/>
          </w:tcPr>
          <w:p w14:paraId="750C3EB0" w14:textId="77777777" w:rsidR="00855550" w:rsidRPr="00DE5117" w:rsidRDefault="00855550" w:rsidP="00E14CB0">
            <w:pPr>
              <w:rPr>
                <w:sz w:val="20"/>
                <w:szCs w:val="20"/>
              </w:rPr>
            </w:pPr>
            <w:r w:rsidRPr="00DE5117">
              <w:rPr>
                <w:color w:val="000000"/>
                <w:sz w:val="20"/>
                <w:szCs w:val="20"/>
              </w:rPr>
              <w:t>0.93**</w:t>
            </w:r>
          </w:p>
        </w:tc>
        <w:tc>
          <w:tcPr>
            <w:tcW w:w="3360" w:type="dxa"/>
            <w:vAlign w:val="bottom"/>
          </w:tcPr>
          <w:p w14:paraId="71CDE9F5" w14:textId="77777777" w:rsidR="00855550" w:rsidRPr="00DE5117" w:rsidRDefault="00855550" w:rsidP="00E14CB0">
            <w:pPr>
              <w:rPr>
                <w:color w:val="000000"/>
                <w:sz w:val="20"/>
                <w:szCs w:val="20"/>
              </w:rPr>
            </w:pPr>
            <w:r w:rsidRPr="00DE5117">
              <w:rPr>
                <w:color w:val="000000"/>
                <w:sz w:val="20"/>
                <w:szCs w:val="20"/>
              </w:rPr>
              <w:t>Phalaenostola.metonalis</w:t>
            </w:r>
          </w:p>
        </w:tc>
        <w:tc>
          <w:tcPr>
            <w:tcW w:w="1045" w:type="dxa"/>
            <w:vAlign w:val="bottom"/>
          </w:tcPr>
          <w:p w14:paraId="03955E4F" w14:textId="77777777" w:rsidR="00855550" w:rsidRPr="00DE5117" w:rsidRDefault="00855550" w:rsidP="00E14CB0">
            <w:pPr>
              <w:rPr>
                <w:color w:val="000000"/>
                <w:sz w:val="20"/>
                <w:szCs w:val="20"/>
              </w:rPr>
            </w:pPr>
            <w:r w:rsidRPr="00DE5117">
              <w:rPr>
                <w:color w:val="000000"/>
                <w:sz w:val="20"/>
                <w:szCs w:val="20"/>
              </w:rPr>
              <w:t>0.786**</w:t>
            </w:r>
          </w:p>
        </w:tc>
      </w:tr>
      <w:tr w:rsidR="00855550" w:rsidRPr="00DE5117" w14:paraId="428860BA" w14:textId="77777777" w:rsidTr="00E14CB0">
        <w:tc>
          <w:tcPr>
            <w:tcW w:w="3360" w:type="dxa"/>
            <w:vAlign w:val="bottom"/>
          </w:tcPr>
          <w:p w14:paraId="4F6E884C" w14:textId="77777777" w:rsidR="00855550" w:rsidRPr="00DE5117" w:rsidRDefault="00855550" w:rsidP="00E14CB0">
            <w:pPr>
              <w:rPr>
                <w:sz w:val="20"/>
                <w:szCs w:val="20"/>
              </w:rPr>
            </w:pPr>
            <w:r w:rsidRPr="00DE5117">
              <w:rPr>
                <w:color w:val="000000"/>
                <w:sz w:val="20"/>
                <w:szCs w:val="20"/>
              </w:rPr>
              <w:t>Pero.ancetaria,honestaria, morrisonaria</w:t>
            </w:r>
          </w:p>
        </w:tc>
        <w:tc>
          <w:tcPr>
            <w:tcW w:w="1045" w:type="dxa"/>
            <w:vAlign w:val="bottom"/>
          </w:tcPr>
          <w:p w14:paraId="5E6FA034" w14:textId="77777777" w:rsidR="00855550" w:rsidRPr="00DE5117" w:rsidRDefault="00855550" w:rsidP="00E14CB0">
            <w:pPr>
              <w:rPr>
                <w:sz w:val="20"/>
                <w:szCs w:val="20"/>
              </w:rPr>
            </w:pPr>
            <w:r w:rsidRPr="00DE5117">
              <w:rPr>
                <w:color w:val="000000"/>
                <w:sz w:val="20"/>
                <w:szCs w:val="20"/>
              </w:rPr>
              <w:t>0.903**</w:t>
            </w:r>
          </w:p>
        </w:tc>
        <w:tc>
          <w:tcPr>
            <w:tcW w:w="3360" w:type="dxa"/>
            <w:vAlign w:val="bottom"/>
          </w:tcPr>
          <w:p w14:paraId="7B61C780" w14:textId="77777777" w:rsidR="00855550" w:rsidRPr="00DE5117" w:rsidRDefault="00855550" w:rsidP="00E14CB0">
            <w:pPr>
              <w:rPr>
                <w:color w:val="000000"/>
                <w:sz w:val="20"/>
                <w:szCs w:val="20"/>
              </w:rPr>
            </w:pPr>
            <w:r w:rsidRPr="00DE5117">
              <w:rPr>
                <w:color w:val="000000"/>
                <w:sz w:val="20"/>
                <w:szCs w:val="20"/>
              </w:rPr>
              <w:t>Argyrotaenia.velutinana</w:t>
            </w:r>
          </w:p>
        </w:tc>
        <w:tc>
          <w:tcPr>
            <w:tcW w:w="1045" w:type="dxa"/>
            <w:vAlign w:val="bottom"/>
          </w:tcPr>
          <w:p w14:paraId="712F66D1" w14:textId="77777777" w:rsidR="00855550" w:rsidRPr="00DE5117" w:rsidRDefault="00855550" w:rsidP="00E14CB0">
            <w:pPr>
              <w:rPr>
                <w:color w:val="000000"/>
                <w:sz w:val="20"/>
                <w:szCs w:val="20"/>
              </w:rPr>
            </w:pPr>
            <w:r w:rsidRPr="00DE5117">
              <w:rPr>
                <w:color w:val="000000"/>
                <w:sz w:val="20"/>
                <w:szCs w:val="20"/>
              </w:rPr>
              <w:t>0.784**</w:t>
            </w:r>
          </w:p>
        </w:tc>
      </w:tr>
      <w:tr w:rsidR="00855550" w:rsidRPr="00DE5117" w14:paraId="1D761E2E" w14:textId="77777777" w:rsidTr="00E14CB0">
        <w:tc>
          <w:tcPr>
            <w:tcW w:w="3360" w:type="dxa"/>
            <w:vAlign w:val="bottom"/>
          </w:tcPr>
          <w:p w14:paraId="04F3A2B4" w14:textId="77777777" w:rsidR="00855550" w:rsidRPr="00DE5117" w:rsidRDefault="00855550" w:rsidP="00E14CB0">
            <w:pPr>
              <w:rPr>
                <w:sz w:val="20"/>
                <w:szCs w:val="20"/>
              </w:rPr>
            </w:pPr>
            <w:r w:rsidRPr="00DE5117">
              <w:rPr>
                <w:color w:val="000000"/>
                <w:sz w:val="20"/>
                <w:szCs w:val="20"/>
              </w:rPr>
              <w:t>Idia.aemula</w:t>
            </w:r>
          </w:p>
        </w:tc>
        <w:tc>
          <w:tcPr>
            <w:tcW w:w="1045" w:type="dxa"/>
            <w:vAlign w:val="bottom"/>
          </w:tcPr>
          <w:p w14:paraId="11B592C8" w14:textId="77777777" w:rsidR="00855550" w:rsidRPr="00DE5117" w:rsidRDefault="00855550" w:rsidP="00E14CB0">
            <w:pPr>
              <w:rPr>
                <w:sz w:val="20"/>
                <w:szCs w:val="20"/>
              </w:rPr>
            </w:pPr>
            <w:r w:rsidRPr="00DE5117">
              <w:rPr>
                <w:color w:val="000000"/>
                <w:sz w:val="20"/>
                <w:szCs w:val="20"/>
              </w:rPr>
              <w:t>0.856**</w:t>
            </w:r>
          </w:p>
        </w:tc>
        <w:tc>
          <w:tcPr>
            <w:tcW w:w="3360" w:type="dxa"/>
            <w:vAlign w:val="bottom"/>
          </w:tcPr>
          <w:p w14:paraId="7DCCCFC1" w14:textId="77777777" w:rsidR="00855550" w:rsidRPr="00DE5117" w:rsidRDefault="00855550" w:rsidP="00E14CB0">
            <w:pPr>
              <w:rPr>
                <w:color w:val="000000"/>
                <w:sz w:val="20"/>
                <w:szCs w:val="20"/>
              </w:rPr>
            </w:pPr>
            <w:r w:rsidRPr="00DE5117">
              <w:rPr>
                <w:color w:val="000000"/>
                <w:sz w:val="20"/>
                <w:szCs w:val="20"/>
              </w:rPr>
              <w:t>Balsa.tristrigella</w:t>
            </w:r>
          </w:p>
        </w:tc>
        <w:tc>
          <w:tcPr>
            <w:tcW w:w="1045" w:type="dxa"/>
            <w:vAlign w:val="bottom"/>
          </w:tcPr>
          <w:p w14:paraId="354B1BCC" w14:textId="77777777" w:rsidR="00855550" w:rsidRPr="00DE5117" w:rsidRDefault="00855550" w:rsidP="00E14CB0">
            <w:pPr>
              <w:rPr>
                <w:color w:val="000000"/>
                <w:sz w:val="20"/>
                <w:szCs w:val="20"/>
              </w:rPr>
            </w:pPr>
            <w:r w:rsidRPr="00DE5117">
              <w:rPr>
                <w:color w:val="000000"/>
                <w:sz w:val="20"/>
                <w:szCs w:val="20"/>
              </w:rPr>
              <w:t>0.778**</w:t>
            </w:r>
          </w:p>
        </w:tc>
      </w:tr>
      <w:tr w:rsidR="00855550" w:rsidRPr="00DE5117" w14:paraId="21E09FE6" w14:textId="77777777" w:rsidTr="00E14CB0">
        <w:tc>
          <w:tcPr>
            <w:tcW w:w="3360" w:type="dxa"/>
            <w:vAlign w:val="bottom"/>
          </w:tcPr>
          <w:p w14:paraId="57707F9C" w14:textId="77777777" w:rsidR="00855550" w:rsidRPr="00DE5117" w:rsidRDefault="00855550" w:rsidP="00E14CB0">
            <w:pPr>
              <w:rPr>
                <w:sz w:val="20"/>
                <w:szCs w:val="20"/>
              </w:rPr>
            </w:pPr>
            <w:r w:rsidRPr="00DE5117">
              <w:rPr>
                <w:color w:val="000000"/>
                <w:sz w:val="20"/>
                <w:szCs w:val="20"/>
              </w:rPr>
              <w:t>Heterocampa.obliqua</w:t>
            </w:r>
          </w:p>
        </w:tc>
        <w:tc>
          <w:tcPr>
            <w:tcW w:w="1045" w:type="dxa"/>
            <w:vAlign w:val="bottom"/>
          </w:tcPr>
          <w:p w14:paraId="11DC66A8" w14:textId="77777777" w:rsidR="00855550" w:rsidRPr="00DE5117" w:rsidRDefault="00855550" w:rsidP="00E14CB0">
            <w:pPr>
              <w:rPr>
                <w:sz w:val="20"/>
                <w:szCs w:val="20"/>
              </w:rPr>
            </w:pPr>
            <w:r w:rsidRPr="00DE5117">
              <w:rPr>
                <w:color w:val="000000"/>
                <w:sz w:val="20"/>
                <w:szCs w:val="20"/>
              </w:rPr>
              <w:t>0.827**</w:t>
            </w:r>
          </w:p>
        </w:tc>
        <w:tc>
          <w:tcPr>
            <w:tcW w:w="3360" w:type="dxa"/>
            <w:vAlign w:val="bottom"/>
          </w:tcPr>
          <w:p w14:paraId="4F5AEC7C" w14:textId="77777777" w:rsidR="00855550" w:rsidRPr="00DE5117" w:rsidRDefault="00855550" w:rsidP="00E14CB0">
            <w:pPr>
              <w:rPr>
                <w:color w:val="000000"/>
                <w:sz w:val="20"/>
                <w:szCs w:val="20"/>
              </w:rPr>
            </w:pPr>
            <w:r w:rsidRPr="00DE5117">
              <w:rPr>
                <w:color w:val="000000"/>
                <w:sz w:val="20"/>
                <w:szCs w:val="20"/>
              </w:rPr>
              <w:t>Dasychira.plagiata</w:t>
            </w:r>
          </w:p>
        </w:tc>
        <w:tc>
          <w:tcPr>
            <w:tcW w:w="1045" w:type="dxa"/>
            <w:vAlign w:val="bottom"/>
          </w:tcPr>
          <w:p w14:paraId="6E2F2663" w14:textId="77777777" w:rsidR="00855550" w:rsidRPr="00DE5117" w:rsidRDefault="00855550" w:rsidP="00E14CB0">
            <w:pPr>
              <w:rPr>
                <w:color w:val="000000"/>
                <w:sz w:val="20"/>
                <w:szCs w:val="20"/>
              </w:rPr>
            </w:pPr>
            <w:r w:rsidRPr="00DE5117">
              <w:rPr>
                <w:color w:val="000000"/>
                <w:sz w:val="20"/>
                <w:szCs w:val="20"/>
              </w:rPr>
              <w:t>0.77*</w:t>
            </w:r>
          </w:p>
        </w:tc>
      </w:tr>
      <w:tr w:rsidR="00855550" w:rsidRPr="00DE5117" w14:paraId="219A4DE3" w14:textId="77777777" w:rsidTr="00E14CB0">
        <w:tc>
          <w:tcPr>
            <w:tcW w:w="3360" w:type="dxa"/>
            <w:vAlign w:val="bottom"/>
          </w:tcPr>
          <w:p w14:paraId="4162FED1" w14:textId="77777777" w:rsidR="00855550" w:rsidRPr="00DE5117" w:rsidRDefault="00855550" w:rsidP="00E14CB0">
            <w:pPr>
              <w:rPr>
                <w:sz w:val="20"/>
                <w:szCs w:val="20"/>
              </w:rPr>
            </w:pPr>
            <w:r w:rsidRPr="00DE5117">
              <w:rPr>
                <w:color w:val="000000"/>
                <w:sz w:val="20"/>
                <w:szCs w:val="20"/>
              </w:rPr>
              <w:t>Orthimella.fidelis</w:t>
            </w:r>
          </w:p>
        </w:tc>
        <w:tc>
          <w:tcPr>
            <w:tcW w:w="1045" w:type="dxa"/>
            <w:vAlign w:val="bottom"/>
          </w:tcPr>
          <w:p w14:paraId="0DD65D9D" w14:textId="77777777" w:rsidR="00855550" w:rsidRPr="00DE5117" w:rsidRDefault="00855550" w:rsidP="00E14CB0">
            <w:pPr>
              <w:rPr>
                <w:sz w:val="20"/>
                <w:szCs w:val="20"/>
              </w:rPr>
            </w:pPr>
            <w:r w:rsidRPr="00DE5117">
              <w:rPr>
                <w:color w:val="000000"/>
                <w:sz w:val="20"/>
                <w:szCs w:val="20"/>
              </w:rPr>
              <w:t>0.795**</w:t>
            </w:r>
          </w:p>
        </w:tc>
        <w:tc>
          <w:tcPr>
            <w:tcW w:w="3360" w:type="dxa"/>
            <w:vAlign w:val="bottom"/>
          </w:tcPr>
          <w:p w14:paraId="73D200A9" w14:textId="77777777" w:rsidR="00855550" w:rsidRPr="00DE5117" w:rsidRDefault="00855550" w:rsidP="00E14CB0">
            <w:pPr>
              <w:rPr>
                <w:color w:val="000000"/>
                <w:sz w:val="20"/>
                <w:szCs w:val="20"/>
              </w:rPr>
            </w:pPr>
            <w:r w:rsidRPr="00DE5117">
              <w:rPr>
                <w:color w:val="000000"/>
                <w:sz w:val="20"/>
                <w:szCs w:val="20"/>
              </w:rPr>
              <w:t>Symmerista.canicosta</w:t>
            </w:r>
          </w:p>
        </w:tc>
        <w:tc>
          <w:tcPr>
            <w:tcW w:w="1045" w:type="dxa"/>
            <w:vAlign w:val="bottom"/>
          </w:tcPr>
          <w:p w14:paraId="5A704F2D" w14:textId="77777777" w:rsidR="00855550" w:rsidRPr="00DE5117" w:rsidRDefault="00855550" w:rsidP="00E14CB0">
            <w:pPr>
              <w:rPr>
                <w:color w:val="000000"/>
                <w:sz w:val="20"/>
                <w:szCs w:val="20"/>
              </w:rPr>
            </w:pPr>
            <w:r w:rsidRPr="00DE5117">
              <w:rPr>
                <w:color w:val="000000"/>
                <w:sz w:val="20"/>
                <w:szCs w:val="20"/>
              </w:rPr>
              <w:t>0.768*</w:t>
            </w:r>
          </w:p>
        </w:tc>
      </w:tr>
      <w:tr w:rsidR="00855550" w:rsidRPr="00DE5117" w14:paraId="416C3913" w14:textId="77777777" w:rsidTr="00E14CB0">
        <w:tc>
          <w:tcPr>
            <w:tcW w:w="3360" w:type="dxa"/>
            <w:vAlign w:val="bottom"/>
          </w:tcPr>
          <w:p w14:paraId="37AABD74" w14:textId="77777777" w:rsidR="00855550" w:rsidRPr="00DE5117" w:rsidRDefault="00855550" w:rsidP="00E14CB0">
            <w:pPr>
              <w:rPr>
                <w:sz w:val="20"/>
                <w:szCs w:val="20"/>
              </w:rPr>
            </w:pPr>
            <w:r w:rsidRPr="00DE5117">
              <w:rPr>
                <w:color w:val="000000"/>
                <w:sz w:val="20"/>
                <w:szCs w:val="20"/>
              </w:rPr>
              <w:t>Antepione.thisoaria</w:t>
            </w:r>
          </w:p>
        </w:tc>
        <w:tc>
          <w:tcPr>
            <w:tcW w:w="1045" w:type="dxa"/>
            <w:vAlign w:val="bottom"/>
          </w:tcPr>
          <w:p w14:paraId="2C32E9A0" w14:textId="77777777" w:rsidR="00855550" w:rsidRPr="00DE5117" w:rsidRDefault="00855550" w:rsidP="00E14CB0">
            <w:pPr>
              <w:rPr>
                <w:sz w:val="20"/>
                <w:szCs w:val="20"/>
              </w:rPr>
            </w:pPr>
            <w:r w:rsidRPr="00DE5117">
              <w:rPr>
                <w:color w:val="000000"/>
                <w:sz w:val="20"/>
                <w:szCs w:val="20"/>
              </w:rPr>
              <w:t>0.791**</w:t>
            </w:r>
          </w:p>
        </w:tc>
        <w:tc>
          <w:tcPr>
            <w:tcW w:w="3360" w:type="dxa"/>
            <w:vAlign w:val="bottom"/>
          </w:tcPr>
          <w:p w14:paraId="38397AD7" w14:textId="77777777" w:rsidR="00855550" w:rsidRPr="00DE5117" w:rsidRDefault="00855550" w:rsidP="00E14CB0">
            <w:pPr>
              <w:rPr>
                <w:color w:val="000000"/>
                <w:sz w:val="20"/>
                <w:szCs w:val="20"/>
              </w:rPr>
            </w:pPr>
            <w:r w:rsidRPr="00DE5117">
              <w:rPr>
                <w:color w:val="000000"/>
                <w:sz w:val="20"/>
                <w:szCs w:val="20"/>
              </w:rPr>
              <w:t>Macaria.pinistrobata</w:t>
            </w:r>
          </w:p>
        </w:tc>
        <w:tc>
          <w:tcPr>
            <w:tcW w:w="1045" w:type="dxa"/>
            <w:vAlign w:val="bottom"/>
          </w:tcPr>
          <w:p w14:paraId="102A4A2C" w14:textId="77777777" w:rsidR="00855550" w:rsidRPr="00DE5117" w:rsidRDefault="00855550" w:rsidP="00E14CB0">
            <w:pPr>
              <w:rPr>
                <w:color w:val="000000"/>
                <w:sz w:val="20"/>
                <w:szCs w:val="20"/>
              </w:rPr>
            </w:pPr>
            <w:r w:rsidRPr="00DE5117">
              <w:rPr>
                <w:color w:val="000000"/>
                <w:sz w:val="20"/>
                <w:szCs w:val="20"/>
              </w:rPr>
              <w:t>0.76***</w:t>
            </w:r>
          </w:p>
        </w:tc>
      </w:tr>
      <w:tr w:rsidR="00855550" w:rsidRPr="00DE5117" w14:paraId="120335C0" w14:textId="77777777" w:rsidTr="00E14CB0">
        <w:tc>
          <w:tcPr>
            <w:tcW w:w="3360" w:type="dxa"/>
            <w:vAlign w:val="bottom"/>
          </w:tcPr>
          <w:p w14:paraId="6FD6657E" w14:textId="77777777" w:rsidR="00855550" w:rsidRPr="00DE5117" w:rsidRDefault="00855550" w:rsidP="00E14CB0">
            <w:pPr>
              <w:rPr>
                <w:sz w:val="20"/>
                <w:szCs w:val="20"/>
              </w:rPr>
            </w:pPr>
            <w:r w:rsidRPr="00DE5117">
              <w:rPr>
                <w:color w:val="000000"/>
                <w:sz w:val="20"/>
                <w:szCs w:val="20"/>
              </w:rPr>
              <w:t>Spiramater.lutra</w:t>
            </w:r>
          </w:p>
        </w:tc>
        <w:tc>
          <w:tcPr>
            <w:tcW w:w="1045" w:type="dxa"/>
            <w:vAlign w:val="bottom"/>
          </w:tcPr>
          <w:p w14:paraId="0F007994" w14:textId="77777777" w:rsidR="00855550" w:rsidRPr="00DE5117" w:rsidRDefault="00855550" w:rsidP="00E14CB0">
            <w:pPr>
              <w:rPr>
                <w:sz w:val="20"/>
                <w:szCs w:val="20"/>
              </w:rPr>
            </w:pPr>
            <w:r w:rsidRPr="00DE5117">
              <w:rPr>
                <w:color w:val="000000"/>
                <w:sz w:val="20"/>
                <w:szCs w:val="20"/>
              </w:rPr>
              <w:t>0.739*</w:t>
            </w:r>
          </w:p>
        </w:tc>
        <w:tc>
          <w:tcPr>
            <w:tcW w:w="3360" w:type="dxa"/>
            <w:vAlign w:val="bottom"/>
          </w:tcPr>
          <w:p w14:paraId="2044DE56" w14:textId="77777777" w:rsidR="00855550" w:rsidRPr="00DE5117" w:rsidRDefault="00855550" w:rsidP="00E14CB0">
            <w:pPr>
              <w:rPr>
                <w:color w:val="000000"/>
                <w:sz w:val="20"/>
                <w:szCs w:val="20"/>
              </w:rPr>
            </w:pPr>
            <w:r w:rsidRPr="00DE5117">
              <w:rPr>
                <w:color w:val="000000"/>
                <w:sz w:val="20"/>
                <w:szCs w:val="20"/>
              </w:rPr>
              <w:t>Loxostegopsis.merrickalis</w:t>
            </w:r>
          </w:p>
        </w:tc>
        <w:tc>
          <w:tcPr>
            <w:tcW w:w="1045" w:type="dxa"/>
            <w:vAlign w:val="bottom"/>
          </w:tcPr>
          <w:p w14:paraId="0D124C3B" w14:textId="77777777" w:rsidR="00855550" w:rsidRPr="00DE5117" w:rsidRDefault="00855550" w:rsidP="00E14CB0">
            <w:pPr>
              <w:rPr>
                <w:color w:val="000000"/>
                <w:sz w:val="20"/>
                <w:szCs w:val="20"/>
              </w:rPr>
            </w:pPr>
            <w:r w:rsidRPr="00DE5117">
              <w:rPr>
                <w:color w:val="000000"/>
                <w:sz w:val="20"/>
                <w:szCs w:val="20"/>
              </w:rPr>
              <w:t>0.745**</w:t>
            </w:r>
          </w:p>
        </w:tc>
      </w:tr>
      <w:tr w:rsidR="00855550" w:rsidRPr="00DE5117" w14:paraId="754FD62F" w14:textId="77777777" w:rsidTr="00E14CB0">
        <w:tc>
          <w:tcPr>
            <w:tcW w:w="3360" w:type="dxa"/>
            <w:vAlign w:val="bottom"/>
          </w:tcPr>
          <w:p w14:paraId="2031B0B6" w14:textId="77777777" w:rsidR="00855550" w:rsidRPr="00DE5117" w:rsidRDefault="00855550" w:rsidP="00E14CB0">
            <w:pPr>
              <w:rPr>
                <w:sz w:val="20"/>
                <w:szCs w:val="20"/>
              </w:rPr>
            </w:pPr>
            <w:r w:rsidRPr="00DE5117">
              <w:rPr>
                <w:color w:val="000000"/>
                <w:sz w:val="20"/>
                <w:szCs w:val="20"/>
              </w:rPr>
              <w:t>Leucania.adjuta</w:t>
            </w:r>
          </w:p>
        </w:tc>
        <w:tc>
          <w:tcPr>
            <w:tcW w:w="1045" w:type="dxa"/>
            <w:vAlign w:val="bottom"/>
          </w:tcPr>
          <w:p w14:paraId="2D55052B" w14:textId="77777777" w:rsidR="00855550" w:rsidRPr="00DE5117" w:rsidRDefault="00855550" w:rsidP="00E14CB0">
            <w:pPr>
              <w:rPr>
                <w:sz w:val="20"/>
                <w:szCs w:val="20"/>
              </w:rPr>
            </w:pPr>
            <w:r w:rsidRPr="00DE5117">
              <w:rPr>
                <w:color w:val="000000"/>
                <w:sz w:val="20"/>
                <w:szCs w:val="20"/>
              </w:rPr>
              <w:t>0.735*</w:t>
            </w:r>
          </w:p>
        </w:tc>
        <w:tc>
          <w:tcPr>
            <w:tcW w:w="3360" w:type="dxa"/>
            <w:vAlign w:val="bottom"/>
          </w:tcPr>
          <w:p w14:paraId="31B40E4D" w14:textId="77777777" w:rsidR="00855550" w:rsidRPr="00DE5117" w:rsidRDefault="00855550" w:rsidP="00E14CB0">
            <w:pPr>
              <w:rPr>
                <w:color w:val="000000"/>
                <w:sz w:val="20"/>
                <w:szCs w:val="20"/>
              </w:rPr>
            </w:pPr>
            <w:r w:rsidRPr="00DE5117">
              <w:rPr>
                <w:color w:val="000000"/>
                <w:sz w:val="20"/>
                <w:szCs w:val="20"/>
              </w:rPr>
              <w:t>Retinia.comstockiana</w:t>
            </w:r>
          </w:p>
        </w:tc>
        <w:tc>
          <w:tcPr>
            <w:tcW w:w="1045" w:type="dxa"/>
            <w:vAlign w:val="bottom"/>
          </w:tcPr>
          <w:p w14:paraId="639564FB" w14:textId="77777777" w:rsidR="00855550" w:rsidRPr="00DE5117" w:rsidRDefault="00855550" w:rsidP="00E14CB0">
            <w:pPr>
              <w:rPr>
                <w:color w:val="000000"/>
                <w:sz w:val="20"/>
                <w:szCs w:val="20"/>
              </w:rPr>
            </w:pPr>
            <w:r w:rsidRPr="00DE5117">
              <w:rPr>
                <w:color w:val="000000"/>
                <w:sz w:val="20"/>
                <w:szCs w:val="20"/>
              </w:rPr>
              <w:t>0.745**</w:t>
            </w:r>
          </w:p>
        </w:tc>
      </w:tr>
      <w:tr w:rsidR="00855550" w:rsidRPr="00DE5117" w14:paraId="3C3892D3" w14:textId="77777777" w:rsidTr="00E14CB0">
        <w:tc>
          <w:tcPr>
            <w:tcW w:w="3360" w:type="dxa"/>
            <w:vAlign w:val="bottom"/>
          </w:tcPr>
          <w:p w14:paraId="12D8C396" w14:textId="77777777" w:rsidR="00855550" w:rsidRPr="00DE5117" w:rsidRDefault="00855550" w:rsidP="00E14CB0">
            <w:pPr>
              <w:rPr>
                <w:sz w:val="20"/>
                <w:szCs w:val="20"/>
              </w:rPr>
            </w:pPr>
            <w:r w:rsidRPr="00DE5117">
              <w:rPr>
                <w:color w:val="000000"/>
                <w:sz w:val="20"/>
                <w:szCs w:val="20"/>
              </w:rPr>
              <w:t>Ectropis.crepuscularia</w:t>
            </w:r>
          </w:p>
        </w:tc>
        <w:tc>
          <w:tcPr>
            <w:tcW w:w="1045" w:type="dxa"/>
            <w:vAlign w:val="bottom"/>
          </w:tcPr>
          <w:p w14:paraId="20D4045F" w14:textId="77777777" w:rsidR="00855550" w:rsidRPr="00DE5117" w:rsidRDefault="00855550" w:rsidP="00E14CB0">
            <w:pPr>
              <w:rPr>
                <w:sz w:val="20"/>
                <w:szCs w:val="20"/>
              </w:rPr>
            </w:pPr>
            <w:r w:rsidRPr="00DE5117">
              <w:rPr>
                <w:color w:val="000000"/>
                <w:sz w:val="20"/>
                <w:szCs w:val="20"/>
              </w:rPr>
              <w:t>0.734*</w:t>
            </w:r>
          </w:p>
        </w:tc>
        <w:tc>
          <w:tcPr>
            <w:tcW w:w="3360" w:type="dxa"/>
            <w:vAlign w:val="bottom"/>
          </w:tcPr>
          <w:p w14:paraId="00B870CE" w14:textId="77777777" w:rsidR="00855550" w:rsidRPr="00DE5117" w:rsidRDefault="00855550" w:rsidP="00E14CB0">
            <w:pPr>
              <w:rPr>
                <w:color w:val="000000"/>
                <w:sz w:val="20"/>
                <w:szCs w:val="20"/>
              </w:rPr>
            </w:pPr>
            <w:r w:rsidRPr="00DE5117">
              <w:rPr>
                <w:color w:val="000000"/>
                <w:sz w:val="20"/>
                <w:szCs w:val="20"/>
              </w:rPr>
              <w:t>Nematocampa.resistaria</w:t>
            </w:r>
          </w:p>
        </w:tc>
        <w:tc>
          <w:tcPr>
            <w:tcW w:w="1045" w:type="dxa"/>
            <w:vAlign w:val="bottom"/>
          </w:tcPr>
          <w:p w14:paraId="3ECC3C78" w14:textId="77777777" w:rsidR="00855550" w:rsidRPr="00DE5117" w:rsidRDefault="00855550" w:rsidP="00E14CB0">
            <w:pPr>
              <w:rPr>
                <w:color w:val="000000"/>
                <w:sz w:val="20"/>
                <w:szCs w:val="20"/>
              </w:rPr>
            </w:pPr>
            <w:r w:rsidRPr="00DE5117">
              <w:rPr>
                <w:color w:val="000000"/>
                <w:sz w:val="20"/>
                <w:szCs w:val="20"/>
              </w:rPr>
              <w:t>0.741**</w:t>
            </w:r>
          </w:p>
        </w:tc>
      </w:tr>
      <w:tr w:rsidR="00855550" w:rsidRPr="00DE5117" w14:paraId="6D04AD77" w14:textId="77777777" w:rsidTr="00E14CB0">
        <w:tc>
          <w:tcPr>
            <w:tcW w:w="3360" w:type="dxa"/>
            <w:vAlign w:val="bottom"/>
          </w:tcPr>
          <w:p w14:paraId="616575AD" w14:textId="77777777" w:rsidR="00855550" w:rsidRPr="00DE5117" w:rsidRDefault="00855550" w:rsidP="00E14CB0">
            <w:pPr>
              <w:rPr>
                <w:sz w:val="20"/>
                <w:szCs w:val="20"/>
              </w:rPr>
            </w:pPr>
            <w:r w:rsidRPr="00DE5117">
              <w:rPr>
                <w:color w:val="000000"/>
                <w:sz w:val="20"/>
                <w:szCs w:val="20"/>
              </w:rPr>
              <w:t>Euchlaena.marginaria</w:t>
            </w:r>
          </w:p>
        </w:tc>
        <w:tc>
          <w:tcPr>
            <w:tcW w:w="1045" w:type="dxa"/>
            <w:vAlign w:val="bottom"/>
          </w:tcPr>
          <w:p w14:paraId="0C606390" w14:textId="77777777" w:rsidR="00855550" w:rsidRPr="00DE5117" w:rsidRDefault="00855550" w:rsidP="00E14CB0">
            <w:pPr>
              <w:rPr>
                <w:sz w:val="20"/>
                <w:szCs w:val="20"/>
              </w:rPr>
            </w:pPr>
            <w:r w:rsidRPr="00DE5117">
              <w:rPr>
                <w:color w:val="000000"/>
                <w:sz w:val="20"/>
                <w:szCs w:val="20"/>
              </w:rPr>
              <w:t>0.732*</w:t>
            </w:r>
          </w:p>
        </w:tc>
        <w:tc>
          <w:tcPr>
            <w:tcW w:w="3360" w:type="dxa"/>
            <w:vAlign w:val="bottom"/>
          </w:tcPr>
          <w:p w14:paraId="68D84C7F" w14:textId="77777777" w:rsidR="00855550" w:rsidRPr="00DE5117" w:rsidRDefault="00855550" w:rsidP="00E14CB0">
            <w:pPr>
              <w:rPr>
                <w:color w:val="000000"/>
                <w:sz w:val="20"/>
                <w:szCs w:val="20"/>
              </w:rPr>
            </w:pPr>
            <w:r w:rsidRPr="00DE5117">
              <w:rPr>
                <w:color w:val="000000"/>
                <w:sz w:val="20"/>
                <w:szCs w:val="20"/>
              </w:rPr>
              <w:t>Macaria.bisignata</w:t>
            </w:r>
          </w:p>
        </w:tc>
        <w:tc>
          <w:tcPr>
            <w:tcW w:w="1045" w:type="dxa"/>
            <w:vAlign w:val="bottom"/>
          </w:tcPr>
          <w:p w14:paraId="4CFBA563" w14:textId="77777777" w:rsidR="00855550" w:rsidRPr="00DE5117" w:rsidRDefault="00855550" w:rsidP="00E14CB0">
            <w:pPr>
              <w:rPr>
                <w:color w:val="000000"/>
                <w:sz w:val="20"/>
                <w:szCs w:val="20"/>
              </w:rPr>
            </w:pPr>
            <w:r w:rsidRPr="00DE5117">
              <w:rPr>
                <w:color w:val="000000"/>
                <w:sz w:val="20"/>
                <w:szCs w:val="20"/>
              </w:rPr>
              <w:t>0.736**</w:t>
            </w:r>
          </w:p>
        </w:tc>
      </w:tr>
      <w:tr w:rsidR="00855550" w:rsidRPr="00DE5117" w14:paraId="198E972F" w14:textId="77777777" w:rsidTr="00E14CB0">
        <w:tc>
          <w:tcPr>
            <w:tcW w:w="3360" w:type="dxa"/>
            <w:vAlign w:val="bottom"/>
          </w:tcPr>
          <w:p w14:paraId="677F9AA6" w14:textId="77777777" w:rsidR="00855550" w:rsidRPr="00DE5117" w:rsidRDefault="00855550" w:rsidP="00E14CB0">
            <w:pPr>
              <w:rPr>
                <w:sz w:val="20"/>
                <w:szCs w:val="20"/>
              </w:rPr>
            </w:pPr>
            <w:r w:rsidRPr="00DE5117">
              <w:rPr>
                <w:color w:val="000000"/>
                <w:sz w:val="20"/>
                <w:szCs w:val="20"/>
              </w:rPr>
              <w:t>Artace.cribrarius</w:t>
            </w:r>
          </w:p>
        </w:tc>
        <w:tc>
          <w:tcPr>
            <w:tcW w:w="1045" w:type="dxa"/>
            <w:vAlign w:val="bottom"/>
          </w:tcPr>
          <w:p w14:paraId="255CCC37" w14:textId="77777777" w:rsidR="00855550" w:rsidRPr="00DE5117" w:rsidRDefault="00855550" w:rsidP="00E14CB0">
            <w:pPr>
              <w:rPr>
                <w:sz w:val="20"/>
                <w:szCs w:val="20"/>
              </w:rPr>
            </w:pPr>
            <w:r w:rsidRPr="00DE5117">
              <w:rPr>
                <w:color w:val="000000"/>
                <w:sz w:val="20"/>
                <w:szCs w:val="20"/>
              </w:rPr>
              <w:t>0.726*</w:t>
            </w:r>
          </w:p>
        </w:tc>
        <w:tc>
          <w:tcPr>
            <w:tcW w:w="3360" w:type="dxa"/>
            <w:vAlign w:val="bottom"/>
          </w:tcPr>
          <w:p w14:paraId="741321C2" w14:textId="77777777" w:rsidR="00855550" w:rsidRPr="00DE5117" w:rsidRDefault="00855550" w:rsidP="00E14CB0">
            <w:pPr>
              <w:rPr>
                <w:color w:val="000000"/>
                <w:sz w:val="20"/>
                <w:szCs w:val="20"/>
              </w:rPr>
            </w:pPr>
            <w:r w:rsidRPr="00DE5117">
              <w:rPr>
                <w:color w:val="000000"/>
                <w:sz w:val="20"/>
                <w:szCs w:val="20"/>
              </w:rPr>
              <w:t>Callopistria.cordata</w:t>
            </w:r>
          </w:p>
        </w:tc>
        <w:tc>
          <w:tcPr>
            <w:tcW w:w="1045" w:type="dxa"/>
            <w:vAlign w:val="bottom"/>
          </w:tcPr>
          <w:p w14:paraId="1D031022" w14:textId="77777777" w:rsidR="00855550" w:rsidRPr="00DE5117" w:rsidRDefault="00855550" w:rsidP="00E14CB0">
            <w:pPr>
              <w:rPr>
                <w:color w:val="000000"/>
                <w:sz w:val="20"/>
                <w:szCs w:val="20"/>
              </w:rPr>
            </w:pPr>
            <w:r w:rsidRPr="00DE5117">
              <w:rPr>
                <w:color w:val="000000"/>
                <w:sz w:val="20"/>
                <w:szCs w:val="20"/>
              </w:rPr>
              <w:t>0.732**</w:t>
            </w:r>
          </w:p>
        </w:tc>
      </w:tr>
      <w:tr w:rsidR="00855550" w:rsidRPr="00DE5117" w14:paraId="7625B411" w14:textId="77777777" w:rsidTr="00E14CB0">
        <w:tc>
          <w:tcPr>
            <w:tcW w:w="3360" w:type="dxa"/>
            <w:vAlign w:val="bottom"/>
          </w:tcPr>
          <w:p w14:paraId="0E4AADB6" w14:textId="77777777" w:rsidR="00855550" w:rsidRPr="00DE5117" w:rsidRDefault="00855550" w:rsidP="00E14CB0">
            <w:pPr>
              <w:rPr>
                <w:sz w:val="20"/>
                <w:szCs w:val="20"/>
              </w:rPr>
            </w:pPr>
            <w:r w:rsidRPr="00DE5117">
              <w:rPr>
                <w:color w:val="000000"/>
                <w:sz w:val="20"/>
                <w:szCs w:val="20"/>
              </w:rPr>
              <w:t>Orthosia.revicta</w:t>
            </w:r>
          </w:p>
        </w:tc>
        <w:tc>
          <w:tcPr>
            <w:tcW w:w="1045" w:type="dxa"/>
            <w:vAlign w:val="bottom"/>
          </w:tcPr>
          <w:p w14:paraId="61F6C51B" w14:textId="77777777" w:rsidR="00855550" w:rsidRPr="00DE5117" w:rsidRDefault="00855550" w:rsidP="00E14CB0">
            <w:pPr>
              <w:rPr>
                <w:sz w:val="20"/>
                <w:szCs w:val="20"/>
              </w:rPr>
            </w:pPr>
            <w:r w:rsidRPr="00DE5117">
              <w:rPr>
                <w:color w:val="000000"/>
                <w:sz w:val="20"/>
                <w:szCs w:val="20"/>
              </w:rPr>
              <w:t>0.725*</w:t>
            </w:r>
          </w:p>
        </w:tc>
        <w:tc>
          <w:tcPr>
            <w:tcW w:w="3360" w:type="dxa"/>
            <w:vAlign w:val="bottom"/>
          </w:tcPr>
          <w:p w14:paraId="52F47A2B" w14:textId="77777777" w:rsidR="00855550" w:rsidRPr="00DE5117" w:rsidRDefault="00855550" w:rsidP="00E14CB0">
            <w:pPr>
              <w:rPr>
                <w:color w:val="000000"/>
                <w:sz w:val="20"/>
                <w:szCs w:val="20"/>
              </w:rPr>
            </w:pPr>
            <w:r w:rsidRPr="00DE5117">
              <w:rPr>
                <w:color w:val="000000"/>
                <w:sz w:val="20"/>
                <w:szCs w:val="20"/>
              </w:rPr>
              <w:t>Glena.cribrataria</w:t>
            </w:r>
          </w:p>
        </w:tc>
        <w:tc>
          <w:tcPr>
            <w:tcW w:w="1045" w:type="dxa"/>
            <w:vAlign w:val="bottom"/>
          </w:tcPr>
          <w:p w14:paraId="07FFA9E7" w14:textId="77777777" w:rsidR="00855550" w:rsidRPr="00DE5117" w:rsidRDefault="00855550" w:rsidP="00E14CB0">
            <w:pPr>
              <w:rPr>
                <w:color w:val="000000"/>
                <w:sz w:val="20"/>
                <w:szCs w:val="20"/>
              </w:rPr>
            </w:pPr>
            <w:r w:rsidRPr="00DE5117">
              <w:rPr>
                <w:color w:val="000000"/>
                <w:sz w:val="20"/>
                <w:szCs w:val="20"/>
              </w:rPr>
              <w:t>0.713*</w:t>
            </w:r>
          </w:p>
        </w:tc>
      </w:tr>
      <w:tr w:rsidR="00855550" w:rsidRPr="00DE5117" w14:paraId="4CC8329C" w14:textId="77777777" w:rsidTr="00E14CB0">
        <w:tc>
          <w:tcPr>
            <w:tcW w:w="3360" w:type="dxa"/>
            <w:vAlign w:val="bottom"/>
          </w:tcPr>
          <w:p w14:paraId="1F79F660" w14:textId="77777777" w:rsidR="00855550" w:rsidRPr="00DE5117" w:rsidRDefault="00855550" w:rsidP="00E14CB0">
            <w:pPr>
              <w:rPr>
                <w:sz w:val="20"/>
                <w:szCs w:val="20"/>
              </w:rPr>
            </w:pPr>
            <w:r w:rsidRPr="00DE5117">
              <w:rPr>
                <w:color w:val="000000"/>
                <w:sz w:val="20"/>
                <w:szCs w:val="20"/>
              </w:rPr>
              <w:t>Chytolita.morbidalis</w:t>
            </w:r>
          </w:p>
        </w:tc>
        <w:tc>
          <w:tcPr>
            <w:tcW w:w="1045" w:type="dxa"/>
            <w:vAlign w:val="bottom"/>
          </w:tcPr>
          <w:p w14:paraId="24ED80A4" w14:textId="77777777" w:rsidR="00855550" w:rsidRPr="00DE5117" w:rsidRDefault="00855550" w:rsidP="00E14CB0">
            <w:pPr>
              <w:rPr>
                <w:sz w:val="20"/>
                <w:szCs w:val="20"/>
              </w:rPr>
            </w:pPr>
            <w:r w:rsidRPr="00DE5117">
              <w:rPr>
                <w:color w:val="000000"/>
                <w:sz w:val="20"/>
                <w:szCs w:val="20"/>
              </w:rPr>
              <w:t>0.72*</w:t>
            </w:r>
          </w:p>
        </w:tc>
        <w:tc>
          <w:tcPr>
            <w:tcW w:w="3360" w:type="dxa"/>
            <w:vAlign w:val="bottom"/>
          </w:tcPr>
          <w:p w14:paraId="466CDD28" w14:textId="77777777" w:rsidR="00855550" w:rsidRPr="00DE5117" w:rsidRDefault="00855550" w:rsidP="00E14CB0">
            <w:pPr>
              <w:rPr>
                <w:color w:val="000000"/>
                <w:sz w:val="20"/>
                <w:szCs w:val="20"/>
              </w:rPr>
            </w:pPr>
            <w:r w:rsidRPr="00DE5117">
              <w:rPr>
                <w:color w:val="000000"/>
                <w:sz w:val="20"/>
                <w:szCs w:val="20"/>
              </w:rPr>
              <w:t>Hyphantria.cunea</w:t>
            </w:r>
          </w:p>
        </w:tc>
        <w:tc>
          <w:tcPr>
            <w:tcW w:w="1045" w:type="dxa"/>
            <w:vAlign w:val="bottom"/>
          </w:tcPr>
          <w:p w14:paraId="596D2F9B" w14:textId="77777777" w:rsidR="00855550" w:rsidRPr="00DE5117" w:rsidRDefault="00855550" w:rsidP="00E14CB0">
            <w:pPr>
              <w:rPr>
                <w:color w:val="000000"/>
                <w:sz w:val="20"/>
                <w:szCs w:val="20"/>
              </w:rPr>
            </w:pPr>
            <w:r w:rsidRPr="00DE5117">
              <w:rPr>
                <w:color w:val="000000"/>
                <w:sz w:val="20"/>
                <w:szCs w:val="20"/>
              </w:rPr>
              <w:t>0.707*</w:t>
            </w:r>
          </w:p>
        </w:tc>
      </w:tr>
      <w:tr w:rsidR="00855550" w:rsidRPr="00DE5117" w14:paraId="765A17DE" w14:textId="77777777" w:rsidTr="00E14CB0">
        <w:tc>
          <w:tcPr>
            <w:tcW w:w="3360" w:type="dxa"/>
            <w:vAlign w:val="bottom"/>
          </w:tcPr>
          <w:p w14:paraId="374A7AB1" w14:textId="77777777" w:rsidR="00855550" w:rsidRPr="00DE5117" w:rsidRDefault="00855550" w:rsidP="00E14CB0">
            <w:pPr>
              <w:rPr>
                <w:sz w:val="20"/>
                <w:szCs w:val="20"/>
              </w:rPr>
            </w:pPr>
            <w:r w:rsidRPr="00DE5117">
              <w:rPr>
                <w:color w:val="000000"/>
                <w:sz w:val="20"/>
                <w:szCs w:val="20"/>
              </w:rPr>
              <w:t>Paonias.astylus</w:t>
            </w:r>
          </w:p>
        </w:tc>
        <w:tc>
          <w:tcPr>
            <w:tcW w:w="1045" w:type="dxa"/>
            <w:vAlign w:val="bottom"/>
          </w:tcPr>
          <w:p w14:paraId="3F51A0FB" w14:textId="77777777" w:rsidR="00855550" w:rsidRPr="00DE5117" w:rsidRDefault="00855550" w:rsidP="00E14CB0">
            <w:pPr>
              <w:rPr>
                <w:sz w:val="20"/>
                <w:szCs w:val="20"/>
              </w:rPr>
            </w:pPr>
            <w:r w:rsidRPr="00DE5117">
              <w:rPr>
                <w:color w:val="000000"/>
                <w:sz w:val="20"/>
                <w:szCs w:val="20"/>
              </w:rPr>
              <w:t>0.71*</w:t>
            </w:r>
          </w:p>
        </w:tc>
        <w:tc>
          <w:tcPr>
            <w:tcW w:w="3360" w:type="dxa"/>
            <w:vAlign w:val="bottom"/>
          </w:tcPr>
          <w:p w14:paraId="39999E5E" w14:textId="77777777" w:rsidR="00855550" w:rsidRPr="00DE5117" w:rsidRDefault="00855550" w:rsidP="00E14CB0">
            <w:pPr>
              <w:rPr>
                <w:color w:val="000000"/>
                <w:sz w:val="20"/>
                <w:szCs w:val="20"/>
              </w:rPr>
            </w:pPr>
            <w:r w:rsidRPr="00DE5117">
              <w:rPr>
                <w:color w:val="000000"/>
                <w:sz w:val="20"/>
                <w:szCs w:val="20"/>
              </w:rPr>
              <w:t>Neodactria.caliginosellus</w:t>
            </w:r>
          </w:p>
        </w:tc>
        <w:tc>
          <w:tcPr>
            <w:tcW w:w="1045" w:type="dxa"/>
            <w:vAlign w:val="bottom"/>
          </w:tcPr>
          <w:p w14:paraId="555D462D" w14:textId="77777777" w:rsidR="00855550" w:rsidRPr="00DE5117" w:rsidRDefault="00855550" w:rsidP="00E14CB0">
            <w:pPr>
              <w:rPr>
                <w:color w:val="000000"/>
                <w:sz w:val="20"/>
                <w:szCs w:val="20"/>
              </w:rPr>
            </w:pPr>
            <w:r w:rsidRPr="00DE5117">
              <w:rPr>
                <w:color w:val="000000"/>
                <w:sz w:val="20"/>
                <w:szCs w:val="20"/>
              </w:rPr>
              <w:t>0.703*</w:t>
            </w:r>
          </w:p>
        </w:tc>
      </w:tr>
      <w:tr w:rsidR="00855550" w:rsidRPr="00DE5117" w14:paraId="23068788" w14:textId="77777777" w:rsidTr="00E14CB0">
        <w:tc>
          <w:tcPr>
            <w:tcW w:w="3360" w:type="dxa"/>
            <w:vAlign w:val="bottom"/>
          </w:tcPr>
          <w:p w14:paraId="79529296" w14:textId="77777777" w:rsidR="00855550" w:rsidRPr="00DE5117" w:rsidRDefault="00855550" w:rsidP="00E14CB0">
            <w:pPr>
              <w:rPr>
                <w:sz w:val="20"/>
                <w:szCs w:val="20"/>
              </w:rPr>
            </w:pPr>
            <w:r w:rsidRPr="00DE5117">
              <w:rPr>
                <w:color w:val="000000"/>
                <w:sz w:val="20"/>
                <w:szCs w:val="20"/>
              </w:rPr>
              <w:t>Morrisonia.evicta</w:t>
            </w:r>
          </w:p>
        </w:tc>
        <w:tc>
          <w:tcPr>
            <w:tcW w:w="1045" w:type="dxa"/>
            <w:vAlign w:val="bottom"/>
          </w:tcPr>
          <w:p w14:paraId="6FCE76E8" w14:textId="77777777" w:rsidR="00855550" w:rsidRPr="00DE5117" w:rsidRDefault="00855550" w:rsidP="00E14CB0">
            <w:pPr>
              <w:rPr>
                <w:sz w:val="20"/>
                <w:szCs w:val="20"/>
              </w:rPr>
            </w:pPr>
            <w:r w:rsidRPr="00DE5117">
              <w:rPr>
                <w:color w:val="000000"/>
                <w:sz w:val="20"/>
                <w:szCs w:val="20"/>
              </w:rPr>
              <w:t>0.703*</w:t>
            </w:r>
          </w:p>
        </w:tc>
        <w:tc>
          <w:tcPr>
            <w:tcW w:w="3360" w:type="dxa"/>
            <w:vAlign w:val="bottom"/>
          </w:tcPr>
          <w:p w14:paraId="5EB48A35" w14:textId="77777777" w:rsidR="00855550" w:rsidRPr="00DE5117" w:rsidRDefault="00855550" w:rsidP="00E14CB0">
            <w:pPr>
              <w:rPr>
                <w:color w:val="000000"/>
                <w:sz w:val="20"/>
                <w:szCs w:val="20"/>
              </w:rPr>
            </w:pPr>
          </w:p>
        </w:tc>
        <w:tc>
          <w:tcPr>
            <w:tcW w:w="1045" w:type="dxa"/>
            <w:vAlign w:val="bottom"/>
          </w:tcPr>
          <w:p w14:paraId="4F26EAB2" w14:textId="77777777" w:rsidR="00855550" w:rsidRPr="00DE5117" w:rsidRDefault="00855550" w:rsidP="00E14CB0">
            <w:pPr>
              <w:rPr>
                <w:color w:val="000000"/>
                <w:sz w:val="20"/>
                <w:szCs w:val="20"/>
              </w:rPr>
            </w:pPr>
          </w:p>
        </w:tc>
      </w:tr>
      <w:tr w:rsidR="00855550" w:rsidRPr="00DE5117" w14:paraId="72268A84" w14:textId="77777777" w:rsidTr="00E14CB0">
        <w:tc>
          <w:tcPr>
            <w:tcW w:w="3360" w:type="dxa"/>
            <w:vAlign w:val="bottom"/>
          </w:tcPr>
          <w:p w14:paraId="4C8A3037" w14:textId="77777777" w:rsidR="00855550" w:rsidRPr="00DE5117" w:rsidRDefault="00855550" w:rsidP="00E14CB0">
            <w:pPr>
              <w:rPr>
                <w:sz w:val="20"/>
                <w:szCs w:val="20"/>
              </w:rPr>
            </w:pPr>
            <w:r w:rsidRPr="00DE5117">
              <w:rPr>
                <w:color w:val="000000"/>
                <w:sz w:val="20"/>
                <w:szCs w:val="20"/>
              </w:rPr>
              <w:t>Meganola.minuscula</w:t>
            </w:r>
          </w:p>
        </w:tc>
        <w:tc>
          <w:tcPr>
            <w:tcW w:w="1045" w:type="dxa"/>
            <w:vAlign w:val="bottom"/>
          </w:tcPr>
          <w:p w14:paraId="6C689694" w14:textId="77777777" w:rsidR="00855550" w:rsidRPr="00DE5117" w:rsidRDefault="00855550" w:rsidP="00E14CB0">
            <w:pPr>
              <w:rPr>
                <w:sz w:val="20"/>
                <w:szCs w:val="20"/>
              </w:rPr>
            </w:pPr>
            <w:r w:rsidRPr="00DE5117">
              <w:rPr>
                <w:color w:val="000000"/>
                <w:sz w:val="20"/>
                <w:szCs w:val="20"/>
              </w:rPr>
              <w:t>0.698*</w:t>
            </w:r>
          </w:p>
        </w:tc>
        <w:tc>
          <w:tcPr>
            <w:tcW w:w="3360" w:type="dxa"/>
            <w:vAlign w:val="bottom"/>
          </w:tcPr>
          <w:p w14:paraId="03659B7D" w14:textId="77777777" w:rsidR="00855550" w:rsidRPr="00DE5117" w:rsidRDefault="00855550" w:rsidP="00E14CB0">
            <w:pPr>
              <w:rPr>
                <w:color w:val="000000"/>
                <w:sz w:val="20"/>
                <w:szCs w:val="20"/>
              </w:rPr>
            </w:pPr>
            <w:r>
              <w:rPr>
                <w:b/>
                <w:bCs/>
                <w:color w:val="000000"/>
                <w:sz w:val="20"/>
                <w:szCs w:val="20"/>
              </w:rPr>
              <w:t>RIDGE AND VALLEY</w:t>
            </w:r>
          </w:p>
        </w:tc>
        <w:tc>
          <w:tcPr>
            <w:tcW w:w="1045" w:type="dxa"/>
            <w:vAlign w:val="bottom"/>
          </w:tcPr>
          <w:p w14:paraId="6C0AB74A" w14:textId="77777777" w:rsidR="00855550" w:rsidRPr="00DE5117" w:rsidRDefault="00855550" w:rsidP="00E14CB0">
            <w:pPr>
              <w:rPr>
                <w:color w:val="000000"/>
                <w:sz w:val="20"/>
                <w:szCs w:val="20"/>
              </w:rPr>
            </w:pPr>
          </w:p>
        </w:tc>
      </w:tr>
      <w:tr w:rsidR="00855550" w:rsidRPr="00DE5117" w14:paraId="3F82F4C3" w14:textId="77777777" w:rsidTr="00E14CB0">
        <w:tc>
          <w:tcPr>
            <w:tcW w:w="3360" w:type="dxa"/>
            <w:vAlign w:val="bottom"/>
          </w:tcPr>
          <w:p w14:paraId="4B9CD4E0" w14:textId="77777777" w:rsidR="00855550" w:rsidRPr="00DE5117" w:rsidRDefault="00855550" w:rsidP="00E14CB0">
            <w:pPr>
              <w:rPr>
                <w:sz w:val="20"/>
                <w:szCs w:val="20"/>
              </w:rPr>
            </w:pPr>
            <w:r w:rsidRPr="00DE5117">
              <w:rPr>
                <w:color w:val="000000"/>
                <w:sz w:val="20"/>
                <w:szCs w:val="20"/>
              </w:rPr>
              <w:t>Pyrefedagrra.hesperio</w:t>
            </w:r>
          </w:p>
        </w:tc>
        <w:tc>
          <w:tcPr>
            <w:tcW w:w="1045" w:type="dxa"/>
            <w:vAlign w:val="bottom"/>
          </w:tcPr>
          <w:p w14:paraId="5A9F7701" w14:textId="77777777" w:rsidR="00855550" w:rsidRPr="00DE5117" w:rsidRDefault="00855550" w:rsidP="00E14CB0">
            <w:pPr>
              <w:rPr>
                <w:sz w:val="20"/>
                <w:szCs w:val="20"/>
              </w:rPr>
            </w:pPr>
            <w:r w:rsidRPr="00DE5117">
              <w:rPr>
                <w:color w:val="000000"/>
                <w:sz w:val="20"/>
                <w:szCs w:val="20"/>
              </w:rPr>
              <w:t>0.632*</w:t>
            </w:r>
          </w:p>
        </w:tc>
        <w:tc>
          <w:tcPr>
            <w:tcW w:w="3360" w:type="dxa"/>
            <w:vAlign w:val="bottom"/>
          </w:tcPr>
          <w:p w14:paraId="32A55534" w14:textId="77777777" w:rsidR="00855550" w:rsidRPr="00DE5117" w:rsidRDefault="00855550" w:rsidP="00E14CB0">
            <w:pPr>
              <w:rPr>
                <w:color w:val="000000"/>
                <w:sz w:val="20"/>
                <w:szCs w:val="20"/>
              </w:rPr>
            </w:pPr>
            <w:r w:rsidRPr="00DE5117">
              <w:rPr>
                <w:color w:val="000000"/>
                <w:sz w:val="20"/>
                <w:szCs w:val="20"/>
              </w:rPr>
              <w:t>Lomographa.glomeraria</w:t>
            </w:r>
          </w:p>
        </w:tc>
        <w:tc>
          <w:tcPr>
            <w:tcW w:w="1045" w:type="dxa"/>
            <w:vAlign w:val="bottom"/>
          </w:tcPr>
          <w:p w14:paraId="0BC27EB1" w14:textId="77777777" w:rsidR="00855550" w:rsidRPr="00DE5117" w:rsidRDefault="00855550" w:rsidP="00E14CB0">
            <w:pPr>
              <w:rPr>
                <w:color w:val="000000"/>
                <w:sz w:val="20"/>
                <w:szCs w:val="20"/>
              </w:rPr>
            </w:pPr>
            <w:r w:rsidRPr="00DE5117">
              <w:rPr>
                <w:color w:val="000000"/>
                <w:sz w:val="20"/>
                <w:szCs w:val="20"/>
              </w:rPr>
              <w:t>0.925**</w:t>
            </w:r>
          </w:p>
        </w:tc>
      </w:tr>
      <w:tr w:rsidR="00855550" w:rsidRPr="00DE5117" w14:paraId="2B0278FD" w14:textId="77777777" w:rsidTr="00E14CB0">
        <w:tc>
          <w:tcPr>
            <w:tcW w:w="3360" w:type="dxa"/>
            <w:vAlign w:val="bottom"/>
          </w:tcPr>
          <w:p w14:paraId="1DF4B9FA" w14:textId="77777777" w:rsidR="00855550" w:rsidRPr="00DE5117" w:rsidRDefault="00855550" w:rsidP="00E14CB0">
            <w:pPr>
              <w:rPr>
                <w:sz w:val="20"/>
                <w:szCs w:val="20"/>
              </w:rPr>
            </w:pPr>
          </w:p>
        </w:tc>
        <w:tc>
          <w:tcPr>
            <w:tcW w:w="1045" w:type="dxa"/>
            <w:vAlign w:val="bottom"/>
          </w:tcPr>
          <w:p w14:paraId="508F7D31" w14:textId="77777777" w:rsidR="00855550" w:rsidRPr="00DE5117" w:rsidRDefault="00855550" w:rsidP="00E14CB0">
            <w:pPr>
              <w:rPr>
                <w:sz w:val="20"/>
                <w:szCs w:val="20"/>
              </w:rPr>
            </w:pPr>
          </w:p>
        </w:tc>
        <w:tc>
          <w:tcPr>
            <w:tcW w:w="3360" w:type="dxa"/>
            <w:vAlign w:val="bottom"/>
          </w:tcPr>
          <w:p w14:paraId="2BC2A4AF" w14:textId="77777777" w:rsidR="00855550" w:rsidRPr="00DE5117" w:rsidRDefault="00855550" w:rsidP="00E14CB0">
            <w:pPr>
              <w:rPr>
                <w:sz w:val="20"/>
                <w:szCs w:val="20"/>
              </w:rPr>
            </w:pPr>
            <w:r w:rsidRPr="00DE5117">
              <w:rPr>
                <w:color w:val="000000"/>
                <w:sz w:val="20"/>
                <w:szCs w:val="20"/>
              </w:rPr>
              <w:t>Ianassa.lignicolor</w:t>
            </w:r>
          </w:p>
        </w:tc>
        <w:tc>
          <w:tcPr>
            <w:tcW w:w="1045" w:type="dxa"/>
            <w:vAlign w:val="bottom"/>
          </w:tcPr>
          <w:p w14:paraId="653485EB" w14:textId="77777777" w:rsidR="00855550" w:rsidRPr="00DE5117" w:rsidRDefault="00855550" w:rsidP="00E14CB0">
            <w:pPr>
              <w:rPr>
                <w:sz w:val="20"/>
                <w:szCs w:val="20"/>
              </w:rPr>
            </w:pPr>
            <w:r w:rsidRPr="00DE5117">
              <w:rPr>
                <w:color w:val="000000"/>
                <w:sz w:val="20"/>
                <w:szCs w:val="20"/>
              </w:rPr>
              <w:t>0.912***</w:t>
            </w:r>
          </w:p>
        </w:tc>
      </w:tr>
      <w:tr w:rsidR="00855550" w:rsidRPr="00DE5117" w14:paraId="5ED3FCA1" w14:textId="77777777" w:rsidTr="00E14CB0">
        <w:tc>
          <w:tcPr>
            <w:tcW w:w="3360" w:type="dxa"/>
            <w:vAlign w:val="bottom"/>
          </w:tcPr>
          <w:p w14:paraId="18E85BFA" w14:textId="77777777" w:rsidR="00855550" w:rsidRPr="00DE5117" w:rsidRDefault="00855550" w:rsidP="00E14CB0">
            <w:pPr>
              <w:rPr>
                <w:sz w:val="20"/>
                <w:szCs w:val="20"/>
              </w:rPr>
            </w:pPr>
            <w:r>
              <w:rPr>
                <w:b/>
                <w:bCs/>
                <w:color w:val="000000"/>
                <w:sz w:val="20"/>
                <w:szCs w:val="20"/>
              </w:rPr>
              <w:t>MIDDLE ATLANTIC COASTAL</w:t>
            </w:r>
          </w:p>
        </w:tc>
        <w:tc>
          <w:tcPr>
            <w:tcW w:w="1045" w:type="dxa"/>
            <w:vAlign w:val="bottom"/>
          </w:tcPr>
          <w:p w14:paraId="251D4609" w14:textId="77777777" w:rsidR="00855550" w:rsidRPr="00DE5117" w:rsidRDefault="00855550" w:rsidP="00E14CB0">
            <w:pPr>
              <w:rPr>
                <w:sz w:val="20"/>
                <w:szCs w:val="20"/>
              </w:rPr>
            </w:pPr>
          </w:p>
        </w:tc>
        <w:tc>
          <w:tcPr>
            <w:tcW w:w="3360" w:type="dxa"/>
            <w:vAlign w:val="bottom"/>
          </w:tcPr>
          <w:p w14:paraId="6F14944B" w14:textId="77777777" w:rsidR="00855550" w:rsidRPr="00DE5117" w:rsidRDefault="00855550" w:rsidP="00E14CB0">
            <w:pPr>
              <w:rPr>
                <w:sz w:val="20"/>
                <w:szCs w:val="20"/>
              </w:rPr>
            </w:pPr>
            <w:r w:rsidRPr="00DE5117">
              <w:rPr>
                <w:color w:val="000000"/>
                <w:sz w:val="20"/>
                <w:szCs w:val="20"/>
              </w:rPr>
              <w:t>Desmia.funeralis</w:t>
            </w:r>
          </w:p>
        </w:tc>
        <w:tc>
          <w:tcPr>
            <w:tcW w:w="1045" w:type="dxa"/>
            <w:vAlign w:val="bottom"/>
          </w:tcPr>
          <w:p w14:paraId="0389F6F6" w14:textId="77777777" w:rsidR="00855550" w:rsidRPr="00DE5117" w:rsidRDefault="00855550" w:rsidP="00E14CB0">
            <w:pPr>
              <w:rPr>
                <w:sz w:val="20"/>
                <w:szCs w:val="20"/>
              </w:rPr>
            </w:pPr>
            <w:r w:rsidRPr="00DE5117">
              <w:rPr>
                <w:color w:val="000000"/>
                <w:sz w:val="20"/>
                <w:szCs w:val="20"/>
              </w:rPr>
              <w:t>0.904***</w:t>
            </w:r>
          </w:p>
        </w:tc>
      </w:tr>
      <w:tr w:rsidR="00855550" w:rsidRPr="00DE5117" w14:paraId="0346C9C3" w14:textId="77777777" w:rsidTr="00E14CB0">
        <w:tc>
          <w:tcPr>
            <w:tcW w:w="3360" w:type="dxa"/>
            <w:vAlign w:val="bottom"/>
          </w:tcPr>
          <w:p w14:paraId="058F8E59" w14:textId="77777777" w:rsidR="00855550" w:rsidRPr="00DE5117" w:rsidRDefault="00855550" w:rsidP="00E14CB0">
            <w:pPr>
              <w:rPr>
                <w:sz w:val="20"/>
                <w:szCs w:val="20"/>
              </w:rPr>
            </w:pPr>
            <w:r w:rsidRPr="00DE5117">
              <w:rPr>
                <w:color w:val="000000"/>
                <w:sz w:val="20"/>
                <w:szCs w:val="20"/>
              </w:rPr>
              <w:t>Hypagyrtis.esther</w:t>
            </w:r>
          </w:p>
        </w:tc>
        <w:tc>
          <w:tcPr>
            <w:tcW w:w="1045" w:type="dxa"/>
            <w:vAlign w:val="bottom"/>
          </w:tcPr>
          <w:p w14:paraId="6F54A859" w14:textId="77777777" w:rsidR="00855550" w:rsidRPr="00DE5117" w:rsidRDefault="00855550" w:rsidP="00E14CB0">
            <w:pPr>
              <w:rPr>
                <w:sz w:val="20"/>
                <w:szCs w:val="20"/>
              </w:rPr>
            </w:pPr>
            <w:r w:rsidRPr="00DE5117">
              <w:rPr>
                <w:color w:val="000000"/>
                <w:sz w:val="20"/>
                <w:szCs w:val="20"/>
              </w:rPr>
              <w:t>0.969***</w:t>
            </w:r>
          </w:p>
        </w:tc>
        <w:tc>
          <w:tcPr>
            <w:tcW w:w="3360" w:type="dxa"/>
            <w:vAlign w:val="bottom"/>
          </w:tcPr>
          <w:p w14:paraId="1DCB4B21" w14:textId="77777777" w:rsidR="00855550" w:rsidRPr="00DE5117" w:rsidRDefault="00855550" w:rsidP="00E14CB0">
            <w:pPr>
              <w:rPr>
                <w:color w:val="000000"/>
                <w:sz w:val="20"/>
                <w:szCs w:val="20"/>
              </w:rPr>
            </w:pPr>
            <w:r w:rsidRPr="00DE5117">
              <w:rPr>
                <w:color w:val="000000"/>
                <w:sz w:val="20"/>
                <w:szCs w:val="20"/>
              </w:rPr>
              <w:t>Catocala.amica.C..lineella</w:t>
            </w:r>
          </w:p>
        </w:tc>
        <w:tc>
          <w:tcPr>
            <w:tcW w:w="1045" w:type="dxa"/>
            <w:vAlign w:val="bottom"/>
          </w:tcPr>
          <w:p w14:paraId="1B0E00F0" w14:textId="77777777" w:rsidR="00855550" w:rsidRPr="00DE5117" w:rsidRDefault="00855550" w:rsidP="00E14CB0">
            <w:pPr>
              <w:rPr>
                <w:color w:val="000000"/>
                <w:sz w:val="20"/>
                <w:szCs w:val="20"/>
              </w:rPr>
            </w:pPr>
            <w:r w:rsidRPr="00DE5117">
              <w:rPr>
                <w:color w:val="000000"/>
                <w:sz w:val="20"/>
                <w:szCs w:val="20"/>
              </w:rPr>
              <w:t>0.882**</w:t>
            </w:r>
          </w:p>
        </w:tc>
      </w:tr>
      <w:tr w:rsidR="00855550" w:rsidRPr="00DE5117" w14:paraId="10E5FEBD" w14:textId="77777777" w:rsidTr="00E14CB0">
        <w:tc>
          <w:tcPr>
            <w:tcW w:w="3360" w:type="dxa"/>
            <w:vAlign w:val="bottom"/>
          </w:tcPr>
          <w:p w14:paraId="4DB6F7C2" w14:textId="77777777" w:rsidR="00855550" w:rsidRPr="00DE5117" w:rsidRDefault="00855550" w:rsidP="00E14CB0">
            <w:pPr>
              <w:rPr>
                <w:sz w:val="20"/>
                <w:szCs w:val="20"/>
              </w:rPr>
            </w:pPr>
            <w:r w:rsidRPr="00DE5117">
              <w:rPr>
                <w:color w:val="000000"/>
                <w:sz w:val="20"/>
                <w:szCs w:val="20"/>
              </w:rPr>
              <w:t>Hypagyrtis.unipunctata</w:t>
            </w:r>
          </w:p>
        </w:tc>
        <w:tc>
          <w:tcPr>
            <w:tcW w:w="1045" w:type="dxa"/>
            <w:vAlign w:val="bottom"/>
          </w:tcPr>
          <w:p w14:paraId="7F4BB6F9" w14:textId="77777777" w:rsidR="00855550" w:rsidRPr="00DE5117" w:rsidRDefault="00855550" w:rsidP="00E14CB0">
            <w:pPr>
              <w:rPr>
                <w:sz w:val="20"/>
                <w:szCs w:val="20"/>
              </w:rPr>
            </w:pPr>
            <w:r w:rsidRPr="00DE5117">
              <w:rPr>
                <w:color w:val="000000"/>
                <w:sz w:val="20"/>
                <w:szCs w:val="20"/>
              </w:rPr>
              <w:t>0.946***</w:t>
            </w:r>
          </w:p>
        </w:tc>
        <w:tc>
          <w:tcPr>
            <w:tcW w:w="3360" w:type="dxa"/>
            <w:vAlign w:val="bottom"/>
          </w:tcPr>
          <w:p w14:paraId="16B77C13" w14:textId="77777777" w:rsidR="00855550" w:rsidRPr="00DE5117" w:rsidRDefault="00855550" w:rsidP="00E14CB0">
            <w:pPr>
              <w:rPr>
                <w:color w:val="000000"/>
                <w:sz w:val="20"/>
                <w:szCs w:val="20"/>
              </w:rPr>
            </w:pPr>
            <w:r w:rsidRPr="00DE5117">
              <w:rPr>
                <w:color w:val="000000"/>
                <w:sz w:val="20"/>
                <w:szCs w:val="20"/>
              </w:rPr>
              <w:t>Apantesis.phalerata</w:t>
            </w:r>
            <w:r>
              <w:rPr>
                <w:color w:val="000000"/>
                <w:sz w:val="20"/>
                <w:szCs w:val="20"/>
              </w:rPr>
              <w:t>,vittate,</w:t>
            </w:r>
            <w:r w:rsidRPr="00DE5117">
              <w:rPr>
                <w:color w:val="000000"/>
                <w:sz w:val="20"/>
                <w:szCs w:val="20"/>
              </w:rPr>
              <w:t>nais</w:t>
            </w:r>
            <w:r>
              <w:rPr>
                <w:color w:val="000000"/>
                <w:sz w:val="20"/>
                <w:szCs w:val="20"/>
              </w:rPr>
              <w:t>,</w:t>
            </w:r>
            <w:r w:rsidRPr="00DE5117">
              <w:rPr>
                <w:color w:val="000000"/>
                <w:sz w:val="20"/>
                <w:szCs w:val="20"/>
              </w:rPr>
              <w:t>carlotta</w:t>
            </w:r>
          </w:p>
        </w:tc>
        <w:tc>
          <w:tcPr>
            <w:tcW w:w="1045" w:type="dxa"/>
            <w:vAlign w:val="bottom"/>
          </w:tcPr>
          <w:p w14:paraId="181FA412" w14:textId="77777777" w:rsidR="00855550" w:rsidRPr="00DE5117" w:rsidRDefault="00855550" w:rsidP="00E14CB0">
            <w:pPr>
              <w:rPr>
                <w:color w:val="000000"/>
                <w:sz w:val="20"/>
                <w:szCs w:val="20"/>
              </w:rPr>
            </w:pPr>
            <w:r w:rsidRPr="00DE5117">
              <w:rPr>
                <w:color w:val="000000"/>
                <w:sz w:val="20"/>
                <w:szCs w:val="20"/>
              </w:rPr>
              <w:t>0.877**</w:t>
            </w:r>
          </w:p>
        </w:tc>
      </w:tr>
      <w:tr w:rsidR="00855550" w:rsidRPr="00DE5117" w14:paraId="29C1D1D1" w14:textId="77777777" w:rsidTr="00E14CB0">
        <w:tc>
          <w:tcPr>
            <w:tcW w:w="3360" w:type="dxa"/>
            <w:vAlign w:val="bottom"/>
          </w:tcPr>
          <w:p w14:paraId="626A54FA" w14:textId="77777777" w:rsidR="00855550" w:rsidRPr="00DE5117" w:rsidRDefault="00855550" w:rsidP="00E14CB0">
            <w:pPr>
              <w:rPr>
                <w:sz w:val="20"/>
                <w:szCs w:val="20"/>
              </w:rPr>
            </w:pPr>
            <w:r w:rsidRPr="00DE5117">
              <w:rPr>
                <w:color w:val="000000"/>
                <w:sz w:val="20"/>
                <w:szCs w:val="20"/>
              </w:rPr>
              <w:t>Cisthene.packardii</w:t>
            </w:r>
          </w:p>
        </w:tc>
        <w:tc>
          <w:tcPr>
            <w:tcW w:w="1045" w:type="dxa"/>
            <w:vAlign w:val="bottom"/>
          </w:tcPr>
          <w:p w14:paraId="244ADD21" w14:textId="77777777" w:rsidR="00855550" w:rsidRPr="00DE5117" w:rsidRDefault="00855550" w:rsidP="00E14CB0">
            <w:pPr>
              <w:rPr>
                <w:sz w:val="20"/>
                <w:szCs w:val="20"/>
              </w:rPr>
            </w:pPr>
            <w:r w:rsidRPr="00DE5117">
              <w:rPr>
                <w:color w:val="000000"/>
                <w:sz w:val="20"/>
                <w:szCs w:val="20"/>
              </w:rPr>
              <w:t>0.865**</w:t>
            </w:r>
          </w:p>
        </w:tc>
        <w:tc>
          <w:tcPr>
            <w:tcW w:w="3360" w:type="dxa"/>
            <w:vAlign w:val="bottom"/>
          </w:tcPr>
          <w:p w14:paraId="6711FA73" w14:textId="77777777" w:rsidR="00855550" w:rsidRPr="00DE5117" w:rsidRDefault="00855550" w:rsidP="00E14CB0">
            <w:pPr>
              <w:rPr>
                <w:color w:val="000000"/>
                <w:sz w:val="20"/>
                <w:szCs w:val="20"/>
              </w:rPr>
            </w:pPr>
            <w:r w:rsidRPr="00DE5117">
              <w:rPr>
                <w:color w:val="000000"/>
                <w:sz w:val="20"/>
                <w:szCs w:val="20"/>
              </w:rPr>
              <w:t>Clemensia.albata</w:t>
            </w:r>
          </w:p>
        </w:tc>
        <w:tc>
          <w:tcPr>
            <w:tcW w:w="1045" w:type="dxa"/>
            <w:vAlign w:val="bottom"/>
          </w:tcPr>
          <w:p w14:paraId="37C20836" w14:textId="77777777" w:rsidR="00855550" w:rsidRPr="00DE5117" w:rsidRDefault="00855550" w:rsidP="00E14CB0">
            <w:pPr>
              <w:rPr>
                <w:color w:val="000000"/>
                <w:sz w:val="20"/>
                <w:szCs w:val="20"/>
              </w:rPr>
            </w:pPr>
            <w:r w:rsidRPr="00DE5117">
              <w:rPr>
                <w:color w:val="000000"/>
                <w:sz w:val="20"/>
                <w:szCs w:val="20"/>
              </w:rPr>
              <w:t>0.869**</w:t>
            </w:r>
          </w:p>
        </w:tc>
      </w:tr>
      <w:tr w:rsidR="00855550" w:rsidRPr="00DE5117" w14:paraId="0B4B89F1" w14:textId="77777777" w:rsidTr="00E14CB0">
        <w:tc>
          <w:tcPr>
            <w:tcW w:w="3360" w:type="dxa"/>
            <w:vAlign w:val="bottom"/>
          </w:tcPr>
          <w:p w14:paraId="0B9AFC5F" w14:textId="77777777" w:rsidR="00855550" w:rsidRPr="00DE5117" w:rsidRDefault="00855550" w:rsidP="00E14CB0">
            <w:pPr>
              <w:rPr>
                <w:sz w:val="20"/>
                <w:szCs w:val="20"/>
              </w:rPr>
            </w:pPr>
            <w:r w:rsidRPr="00DE5117">
              <w:rPr>
                <w:color w:val="000000"/>
                <w:sz w:val="20"/>
                <w:szCs w:val="20"/>
              </w:rPr>
              <w:t>Crambidia.uniformis</w:t>
            </w:r>
          </w:p>
        </w:tc>
        <w:tc>
          <w:tcPr>
            <w:tcW w:w="1045" w:type="dxa"/>
            <w:vAlign w:val="bottom"/>
          </w:tcPr>
          <w:p w14:paraId="53D079E3" w14:textId="77777777" w:rsidR="00855550" w:rsidRPr="00DE5117" w:rsidRDefault="00855550" w:rsidP="00E14CB0">
            <w:pPr>
              <w:rPr>
                <w:sz w:val="20"/>
                <w:szCs w:val="20"/>
              </w:rPr>
            </w:pPr>
            <w:r w:rsidRPr="00DE5117">
              <w:rPr>
                <w:color w:val="000000"/>
                <w:sz w:val="20"/>
                <w:szCs w:val="20"/>
              </w:rPr>
              <w:t>0.834**</w:t>
            </w:r>
          </w:p>
        </w:tc>
        <w:tc>
          <w:tcPr>
            <w:tcW w:w="3360" w:type="dxa"/>
            <w:vAlign w:val="bottom"/>
          </w:tcPr>
          <w:p w14:paraId="7FE0EE33" w14:textId="77777777" w:rsidR="00855550" w:rsidRPr="00DE5117" w:rsidRDefault="00855550" w:rsidP="00E14CB0">
            <w:pPr>
              <w:rPr>
                <w:color w:val="000000"/>
                <w:sz w:val="20"/>
                <w:szCs w:val="20"/>
              </w:rPr>
            </w:pPr>
            <w:r w:rsidRPr="00DE5117">
              <w:rPr>
                <w:color w:val="000000"/>
                <w:sz w:val="20"/>
                <w:szCs w:val="20"/>
              </w:rPr>
              <w:t>Acronicta.hasta</w:t>
            </w:r>
          </w:p>
        </w:tc>
        <w:tc>
          <w:tcPr>
            <w:tcW w:w="1045" w:type="dxa"/>
            <w:vAlign w:val="bottom"/>
          </w:tcPr>
          <w:p w14:paraId="731F1A94" w14:textId="77777777" w:rsidR="00855550" w:rsidRPr="00DE5117" w:rsidRDefault="00855550" w:rsidP="00E14CB0">
            <w:pPr>
              <w:rPr>
                <w:color w:val="000000"/>
                <w:sz w:val="20"/>
                <w:szCs w:val="20"/>
              </w:rPr>
            </w:pPr>
            <w:r w:rsidRPr="00DE5117">
              <w:rPr>
                <w:color w:val="000000"/>
                <w:sz w:val="20"/>
                <w:szCs w:val="20"/>
              </w:rPr>
              <w:t>0.864**</w:t>
            </w:r>
          </w:p>
        </w:tc>
      </w:tr>
      <w:tr w:rsidR="00855550" w:rsidRPr="00DE5117" w14:paraId="6F992E79" w14:textId="77777777" w:rsidTr="00E14CB0">
        <w:tc>
          <w:tcPr>
            <w:tcW w:w="3360" w:type="dxa"/>
            <w:vAlign w:val="bottom"/>
          </w:tcPr>
          <w:p w14:paraId="6BF7A4DC" w14:textId="77777777" w:rsidR="00855550" w:rsidRPr="00DE5117" w:rsidRDefault="00855550" w:rsidP="00E14CB0">
            <w:pPr>
              <w:rPr>
                <w:sz w:val="20"/>
                <w:szCs w:val="20"/>
              </w:rPr>
            </w:pPr>
            <w:r w:rsidRPr="00DE5117">
              <w:rPr>
                <w:color w:val="000000"/>
                <w:sz w:val="20"/>
                <w:szCs w:val="20"/>
              </w:rPr>
              <w:t>Idia.rotundalis.complex</w:t>
            </w:r>
          </w:p>
        </w:tc>
        <w:tc>
          <w:tcPr>
            <w:tcW w:w="1045" w:type="dxa"/>
            <w:vAlign w:val="bottom"/>
          </w:tcPr>
          <w:p w14:paraId="167C829C" w14:textId="77777777" w:rsidR="00855550" w:rsidRPr="00DE5117" w:rsidRDefault="00855550" w:rsidP="00E14CB0">
            <w:pPr>
              <w:rPr>
                <w:sz w:val="20"/>
                <w:szCs w:val="20"/>
              </w:rPr>
            </w:pPr>
            <w:r w:rsidRPr="00DE5117">
              <w:rPr>
                <w:color w:val="000000"/>
                <w:sz w:val="20"/>
                <w:szCs w:val="20"/>
              </w:rPr>
              <w:t>0.707*</w:t>
            </w:r>
          </w:p>
        </w:tc>
        <w:tc>
          <w:tcPr>
            <w:tcW w:w="3360" w:type="dxa"/>
            <w:vAlign w:val="bottom"/>
          </w:tcPr>
          <w:p w14:paraId="41AB69B9" w14:textId="77777777" w:rsidR="00855550" w:rsidRPr="00DE5117" w:rsidRDefault="00855550" w:rsidP="00E14CB0">
            <w:pPr>
              <w:rPr>
                <w:color w:val="000000"/>
                <w:sz w:val="20"/>
                <w:szCs w:val="20"/>
              </w:rPr>
            </w:pPr>
            <w:r w:rsidRPr="00DE5117">
              <w:rPr>
                <w:color w:val="000000"/>
                <w:sz w:val="20"/>
                <w:szCs w:val="20"/>
              </w:rPr>
              <w:t>Choephora.fungorum</w:t>
            </w:r>
          </w:p>
        </w:tc>
        <w:tc>
          <w:tcPr>
            <w:tcW w:w="1045" w:type="dxa"/>
            <w:vAlign w:val="bottom"/>
          </w:tcPr>
          <w:p w14:paraId="6803A9E2"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29A3E43A" w14:textId="77777777" w:rsidTr="00E14CB0">
        <w:tc>
          <w:tcPr>
            <w:tcW w:w="3360" w:type="dxa"/>
            <w:vAlign w:val="bottom"/>
          </w:tcPr>
          <w:p w14:paraId="6298BCF5" w14:textId="77777777" w:rsidR="00855550" w:rsidRPr="00DE5117" w:rsidRDefault="00855550" w:rsidP="00E14CB0">
            <w:pPr>
              <w:rPr>
                <w:sz w:val="20"/>
                <w:szCs w:val="20"/>
              </w:rPr>
            </w:pPr>
            <w:r w:rsidRPr="00DE5117">
              <w:rPr>
                <w:color w:val="000000"/>
                <w:sz w:val="20"/>
                <w:szCs w:val="20"/>
              </w:rPr>
              <w:t>Tolype.notialis</w:t>
            </w:r>
          </w:p>
        </w:tc>
        <w:tc>
          <w:tcPr>
            <w:tcW w:w="1045" w:type="dxa"/>
            <w:vAlign w:val="bottom"/>
          </w:tcPr>
          <w:p w14:paraId="1895FD84" w14:textId="77777777" w:rsidR="00855550" w:rsidRPr="00DE5117" w:rsidRDefault="00855550" w:rsidP="00E14CB0">
            <w:pPr>
              <w:rPr>
                <w:sz w:val="20"/>
                <w:szCs w:val="20"/>
              </w:rPr>
            </w:pPr>
            <w:r w:rsidRPr="00DE5117">
              <w:rPr>
                <w:color w:val="000000"/>
                <w:sz w:val="20"/>
                <w:szCs w:val="20"/>
              </w:rPr>
              <w:t>0.707*</w:t>
            </w:r>
          </w:p>
        </w:tc>
        <w:tc>
          <w:tcPr>
            <w:tcW w:w="3360" w:type="dxa"/>
            <w:vAlign w:val="bottom"/>
          </w:tcPr>
          <w:p w14:paraId="4D2B63C1" w14:textId="77777777" w:rsidR="00855550" w:rsidRPr="00DE5117" w:rsidRDefault="00855550" w:rsidP="00E14CB0">
            <w:pPr>
              <w:rPr>
                <w:color w:val="000000"/>
                <w:sz w:val="20"/>
                <w:szCs w:val="20"/>
              </w:rPr>
            </w:pPr>
            <w:r w:rsidRPr="00DE5117">
              <w:rPr>
                <w:color w:val="000000"/>
                <w:sz w:val="20"/>
                <w:szCs w:val="20"/>
              </w:rPr>
              <w:t>Eudryas.grata</w:t>
            </w:r>
          </w:p>
        </w:tc>
        <w:tc>
          <w:tcPr>
            <w:tcW w:w="1045" w:type="dxa"/>
            <w:vAlign w:val="bottom"/>
          </w:tcPr>
          <w:p w14:paraId="149EC2CD"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43F327FE" w14:textId="77777777" w:rsidTr="00E14CB0">
        <w:tc>
          <w:tcPr>
            <w:tcW w:w="3360" w:type="dxa"/>
            <w:vAlign w:val="bottom"/>
          </w:tcPr>
          <w:p w14:paraId="0F774FED" w14:textId="77777777" w:rsidR="00855550" w:rsidRPr="00DE5117" w:rsidRDefault="00855550" w:rsidP="00E14CB0">
            <w:pPr>
              <w:rPr>
                <w:sz w:val="20"/>
                <w:szCs w:val="20"/>
              </w:rPr>
            </w:pPr>
            <w:r w:rsidRPr="00DE5117">
              <w:rPr>
                <w:color w:val="000000"/>
                <w:sz w:val="20"/>
                <w:szCs w:val="20"/>
              </w:rPr>
              <w:t>Costaconvexa.centrostrigaria</w:t>
            </w:r>
          </w:p>
        </w:tc>
        <w:tc>
          <w:tcPr>
            <w:tcW w:w="1045" w:type="dxa"/>
            <w:vAlign w:val="bottom"/>
          </w:tcPr>
          <w:p w14:paraId="6F41FC2E" w14:textId="77777777" w:rsidR="00855550" w:rsidRPr="00DE5117" w:rsidRDefault="00855550" w:rsidP="00E14CB0">
            <w:pPr>
              <w:rPr>
                <w:sz w:val="20"/>
                <w:szCs w:val="20"/>
              </w:rPr>
            </w:pPr>
            <w:r w:rsidRPr="00DE5117">
              <w:rPr>
                <w:color w:val="000000"/>
                <w:sz w:val="20"/>
                <w:szCs w:val="20"/>
              </w:rPr>
              <w:t>0.678*</w:t>
            </w:r>
          </w:p>
        </w:tc>
        <w:tc>
          <w:tcPr>
            <w:tcW w:w="3360" w:type="dxa"/>
            <w:vAlign w:val="bottom"/>
          </w:tcPr>
          <w:p w14:paraId="51745CAF" w14:textId="77777777" w:rsidR="00855550" w:rsidRPr="00DE5117" w:rsidRDefault="00855550" w:rsidP="00E14CB0">
            <w:pPr>
              <w:rPr>
                <w:color w:val="000000"/>
                <w:sz w:val="20"/>
                <w:szCs w:val="20"/>
              </w:rPr>
            </w:pPr>
            <w:r w:rsidRPr="00DE5117">
              <w:rPr>
                <w:color w:val="000000"/>
                <w:sz w:val="20"/>
                <w:szCs w:val="20"/>
              </w:rPr>
              <w:t>Haploa.contigua</w:t>
            </w:r>
          </w:p>
        </w:tc>
        <w:tc>
          <w:tcPr>
            <w:tcW w:w="1045" w:type="dxa"/>
            <w:vAlign w:val="bottom"/>
          </w:tcPr>
          <w:p w14:paraId="781475AB"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36E21C86" w14:textId="77777777" w:rsidTr="00E14CB0">
        <w:tc>
          <w:tcPr>
            <w:tcW w:w="3360" w:type="dxa"/>
            <w:vAlign w:val="bottom"/>
          </w:tcPr>
          <w:p w14:paraId="62521350" w14:textId="77777777" w:rsidR="00855550" w:rsidRPr="00DE5117" w:rsidRDefault="00855550" w:rsidP="00E14CB0">
            <w:pPr>
              <w:rPr>
                <w:sz w:val="20"/>
                <w:szCs w:val="20"/>
              </w:rPr>
            </w:pPr>
            <w:r w:rsidRPr="00DE5117">
              <w:rPr>
                <w:color w:val="000000"/>
                <w:sz w:val="20"/>
                <w:szCs w:val="20"/>
              </w:rPr>
              <w:t>Cisthene.subjecta</w:t>
            </w:r>
          </w:p>
        </w:tc>
        <w:tc>
          <w:tcPr>
            <w:tcW w:w="1045" w:type="dxa"/>
            <w:vAlign w:val="bottom"/>
          </w:tcPr>
          <w:p w14:paraId="01BBCE51" w14:textId="77777777" w:rsidR="00855550" w:rsidRPr="00DE5117" w:rsidRDefault="00855550" w:rsidP="00E14CB0">
            <w:pPr>
              <w:rPr>
                <w:sz w:val="20"/>
                <w:szCs w:val="20"/>
              </w:rPr>
            </w:pPr>
            <w:r w:rsidRPr="00DE5117">
              <w:rPr>
                <w:color w:val="000000"/>
                <w:sz w:val="20"/>
                <w:szCs w:val="20"/>
              </w:rPr>
              <w:t>0.577*</w:t>
            </w:r>
          </w:p>
        </w:tc>
        <w:tc>
          <w:tcPr>
            <w:tcW w:w="3360" w:type="dxa"/>
            <w:vAlign w:val="bottom"/>
          </w:tcPr>
          <w:p w14:paraId="1CE69C45" w14:textId="77777777" w:rsidR="00855550" w:rsidRPr="00DE5117" w:rsidRDefault="00855550" w:rsidP="00E14CB0">
            <w:pPr>
              <w:rPr>
                <w:color w:val="000000"/>
                <w:sz w:val="20"/>
                <w:szCs w:val="20"/>
              </w:rPr>
            </w:pPr>
            <w:r w:rsidRPr="00DE5117">
              <w:rPr>
                <w:color w:val="000000"/>
                <w:sz w:val="20"/>
                <w:szCs w:val="20"/>
              </w:rPr>
              <w:t>Pantographa.limata</w:t>
            </w:r>
          </w:p>
        </w:tc>
        <w:tc>
          <w:tcPr>
            <w:tcW w:w="1045" w:type="dxa"/>
            <w:vAlign w:val="bottom"/>
          </w:tcPr>
          <w:p w14:paraId="5605C84D"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15C1ECB5" w14:textId="77777777" w:rsidTr="00E14CB0">
        <w:tc>
          <w:tcPr>
            <w:tcW w:w="3360" w:type="dxa"/>
            <w:vAlign w:val="bottom"/>
          </w:tcPr>
          <w:p w14:paraId="1B6CFF66" w14:textId="77777777" w:rsidR="00855550" w:rsidRPr="00DE5117" w:rsidRDefault="00855550" w:rsidP="00E14CB0">
            <w:pPr>
              <w:rPr>
                <w:sz w:val="20"/>
                <w:szCs w:val="20"/>
              </w:rPr>
            </w:pPr>
            <w:r w:rsidRPr="00DE5117">
              <w:rPr>
                <w:color w:val="000000"/>
                <w:sz w:val="20"/>
                <w:szCs w:val="20"/>
              </w:rPr>
              <w:t>Hypena.manalis</w:t>
            </w:r>
          </w:p>
        </w:tc>
        <w:tc>
          <w:tcPr>
            <w:tcW w:w="1045" w:type="dxa"/>
            <w:vAlign w:val="bottom"/>
          </w:tcPr>
          <w:p w14:paraId="3F8EA0CE" w14:textId="77777777" w:rsidR="00855550" w:rsidRPr="00DE5117" w:rsidRDefault="00855550" w:rsidP="00E14CB0">
            <w:pPr>
              <w:rPr>
                <w:sz w:val="20"/>
                <w:szCs w:val="20"/>
              </w:rPr>
            </w:pPr>
            <w:r w:rsidRPr="00DE5117">
              <w:rPr>
                <w:color w:val="000000"/>
                <w:sz w:val="20"/>
                <w:szCs w:val="20"/>
              </w:rPr>
              <w:t>0.577*</w:t>
            </w:r>
          </w:p>
        </w:tc>
        <w:tc>
          <w:tcPr>
            <w:tcW w:w="3360" w:type="dxa"/>
            <w:vAlign w:val="bottom"/>
          </w:tcPr>
          <w:p w14:paraId="5DBBD3E1" w14:textId="77777777" w:rsidR="00855550" w:rsidRPr="00DE5117" w:rsidRDefault="00855550" w:rsidP="00E14CB0">
            <w:pPr>
              <w:rPr>
                <w:color w:val="000000"/>
                <w:sz w:val="20"/>
                <w:szCs w:val="20"/>
              </w:rPr>
            </w:pPr>
            <w:r w:rsidRPr="00DE5117">
              <w:rPr>
                <w:color w:val="000000"/>
                <w:sz w:val="20"/>
                <w:szCs w:val="20"/>
              </w:rPr>
              <w:t>Parasa.chloris</w:t>
            </w:r>
          </w:p>
        </w:tc>
        <w:tc>
          <w:tcPr>
            <w:tcW w:w="1045" w:type="dxa"/>
            <w:vAlign w:val="bottom"/>
          </w:tcPr>
          <w:p w14:paraId="09BC3ECD" w14:textId="77777777" w:rsidR="00855550" w:rsidRPr="00DE5117" w:rsidRDefault="00855550" w:rsidP="00E14CB0">
            <w:pPr>
              <w:rPr>
                <w:color w:val="000000"/>
                <w:sz w:val="20"/>
                <w:szCs w:val="20"/>
              </w:rPr>
            </w:pPr>
            <w:r w:rsidRPr="00DE5117">
              <w:rPr>
                <w:color w:val="000000"/>
                <w:sz w:val="20"/>
                <w:szCs w:val="20"/>
              </w:rPr>
              <w:t>0.816**</w:t>
            </w:r>
          </w:p>
        </w:tc>
      </w:tr>
      <w:tr w:rsidR="00855550" w:rsidRPr="00DE5117" w14:paraId="49CB1B85" w14:textId="77777777" w:rsidTr="00E14CB0">
        <w:tc>
          <w:tcPr>
            <w:tcW w:w="3360" w:type="dxa"/>
            <w:vAlign w:val="bottom"/>
          </w:tcPr>
          <w:p w14:paraId="4BA29200" w14:textId="77777777" w:rsidR="00855550" w:rsidRPr="00DE5117" w:rsidRDefault="00855550" w:rsidP="00E14CB0">
            <w:pPr>
              <w:rPr>
                <w:sz w:val="20"/>
                <w:szCs w:val="20"/>
              </w:rPr>
            </w:pPr>
            <w:r w:rsidRPr="00DE5117">
              <w:rPr>
                <w:color w:val="000000"/>
                <w:sz w:val="20"/>
                <w:szCs w:val="20"/>
              </w:rPr>
              <w:t>Bleptina.inferior</w:t>
            </w:r>
          </w:p>
        </w:tc>
        <w:tc>
          <w:tcPr>
            <w:tcW w:w="1045" w:type="dxa"/>
            <w:vAlign w:val="bottom"/>
          </w:tcPr>
          <w:p w14:paraId="36C7F752" w14:textId="77777777" w:rsidR="00855550" w:rsidRPr="00DE5117" w:rsidRDefault="00855550" w:rsidP="00E14CB0">
            <w:pPr>
              <w:rPr>
                <w:sz w:val="20"/>
                <w:szCs w:val="20"/>
              </w:rPr>
            </w:pPr>
            <w:r w:rsidRPr="00DE5117">
              <w:rPr>
                <w:color w:val="000000"/>
                <w:sz w:val="20"/>
                <w:szCs w:val="20"/>
              </w:rPr>
              <w:t>0.544*</w:t>
            </w:r>
          </w:p>
        </w:tc>
        <w:tc>
          <w:tcPr>
            <w:tcW w:w="3360" w:type="dxa"/>
            <w:vAlign w:val="bottom"/>
          </w:tcPr>
          <w:p w14:paraId="3067DF27" w14:textId="77777777" w:rsidR="00855550" w:rsidRPr="00DE5117" w:rsidRDefault="00855550" w:rsidP="00E14CB0">
            <w:pPr>
              <w:rPr>
                <w:color w:val="000000"/>
                <w:sz w:val="20"/>
                <w:szCs w:val="20"/>
              </w:rPr>
            </w:pPr>
            <w:r w:rsidRPr="00DE5117">
              <w:rPr>
                <w:color w:val="000000"/>
                <w:sz w:val="20"/>
                <w:szCs w:val="20"/>
              </w:rPr>
              <w:t>Leucania.linda</w:t>
            </w:r>
          </w:p>
        </w:tc>
        <w:tc>
          <w:tcPr>
            <w:tcW w:w="1045" w:type="dxa"/>
            <w:vAlign w:val="bottom"/>
          </w:tcPr>
          <w:p w14:paraId="1BE8B742" w14:textId="77777777" w:rsidR="00855550" w:rsidRPr="00DE5117" w:rsidRDefault="00855550" w:rsidP="00E14CB0">
            <w:pPr>
              <w:rPr>
                <w:color w:val="000000"/>
                <w:sz w:val="20"/>
                <w:szCs w:val="20"/>
              </w:rPr>
            </w:pPr>
            <w:r w:rsidRPr="00DE5117">
              <w:rPr>
                <w:color w:val="000000"/>
                <w:sz w:val="20"/>
                <w:szCs w:val="20"/>
              </w:rPr>
              <w:t>0.796**</w:t>
            </w:r>
          </w:p>
        </w:tc>
      </w:tr>
      <w:tr w:rsidR="00855550" w:rsidRPr="00DE5117" w14:paraId="0716DA14" w14:textId="77777777" w:rsidTr="00E14CB0">
        <w:tc>
          <w:tcPr>
            <w:tcW w:w="3360" w:type="dxa"/>
            <w:vAlign w:val="bottom"/>
          </w:tcPr>
          <w:p w14:paraId="0FEB8E2B" w14:textId="77777777" w:rsidR="00855550" w:rsidRPr="00DE5117" w:rsidRDefault="00855550" w:rsidP="00E14CB0">
            <w:pPr>
              <w:rPr>
                <w:sz w:val="20"/>
                <w:szCs w:val="20"/>
              </w:rPr>
            </w:pPr>
          </w:p>
        </w:tc>
        <w:tc>
          <w:tcPr>
            <w:tcW w:w="1045" w:type="dxa"/>
            <w:vAlign w:val="bottom"/>
          </w:tcPr>
          <w:p w14:paraId="5AB9BAB9" w14:textId="77777777" w:rsidR="00855550" w:rsidRPr="00DE5117" w:rsidRDefault="00855550" w:rsidP="00E14CB0">
            <w:pPr>
              <w:rPr>
                <w:sz w:val="20"/>
                <w:szCs w:val="20"/>
              </w:rPr>
            </w:pPr>
          </w:p>
        </w:tc>
        <w:tc>
          <w:tcPr>
            <w:tcW w:w="3360" w:type="dxa"/>
            <w:vAlign w:val="bottom"/>
          </w:tcPr>
          <w:p w14:paraId="223D2067" w14:textId="77777777" w:rsidR="00855550" w:rsidRPr="00DE5117" w:rsidRDefault="00855550" w:rsidP="00E14CB0">
            <w:pPr>
              <w:rPr>
                <w:sz w:val="20"/>
                <w:szCs w:val="20"/>
              </w:rPr>
            </w:pPr>
            <w:r w:rsidRPr="00DE5117">
              <w:rPr>
                <w:color w:val="000000"/>
                <w:sz w:val="20"/>
                <w:szCs w:val="20"/>
              </w:rPr>
              <w:t>Mocis.texana</w:t>
            </w:r>
          </w:p>
        </w:tc>
        <w:tc>
          <w:tcPr>
            <w:tcW w:w="1045" w:type="dxa"/>
            <w:vAlign w:val="bottom"/>
          </w:tcPr>
          <w:p w14:paraId="1E10D70D" w14:textId="77777777" w:rsidR="00855550" w:rsidRPr="00DE5117" w:rsidRDefault="00855550" w:rsidP="00E14CB0">
            <w:pPr>
              <w:rPr>
                <w:sz w:val="20"/>
                <w:szCs w:val="20"/>
              </w:rPr>
            </w:pPr>
            <w:r w:rsidRPr="00DE5117">
              <w:rPr>
                <w:color w:val="000000"/>
                <w:sz w:val="20"/>
                <w:szCs w:val="20"/>
              </w:rPr>
              <w:t>0.795**</w:t>
            </w:r>
          </w:p>
        </w:tc>
      </w:tr>
      <w:tr w:rsidR="00855550" w:rsidRPr="00DE5117" w14:paraId="4B970A28" w14:textId="77777777" w:rsidTr="00E14CB0">
        <w:tc>
          <w:tcPr>
            <w:tcW w:w="3360" w:type="dxa"/>
            <w:vAlign w:val="bottom"/>
          </w:tcPr>
          <w:p w14:paraId="12B8E844" w14:textId="77777777" w:rsidR="00855550" w:rsidRPr="00DE5117" w:rsidRDefault="00855550" w:rsidP="00E14CB0">
            <w:pPr>
              <w:rPr>
                <w:sz w:val="20"/>
                <w:szCs w:val="20"/>
              </w:rPr>
            </w:pPr>
            <w:r>
              <w:rPr>
                <w:b/>
                <w:bCs/>
                <w:color w:val="000000"/>
                <w:sz w:val="20"/>
                <w:szCs w:val="20"/>
              </w:rPr>
              <w:t xml:space="preserve">NORTHEASTERN </w:t>
            </w:r>
            <w:r w:rsidRPr="00DE5117">
              <w:rPr>
                <w:b/>
                <w:bCs/>
                <w:color w:val="000000"/>
                <w:sz w:val="20"/>
                <w:szCs w:val="20"/>
              </w:rPr>
              <w:t>COASTAL</w:t>
            </w:r>
          </w:p>
        </w:tc>
        <w:tc>
          <w:tcPr>
            <w:tcW w:w="1045" w:type="dxa"/>
            <w:vAlign w:val="bottom"/>
          </w:tcPr>
          <w:p w14:paraId="5AB3389E" w14:textId="77777777" w:rsidR="00855550" w:rsidRPr="00DE5117" w:rsidRDefault="00855550" w:rsidP="00E14CB0">
            <w:pPr>
              <w:rPr>
                <w:sz w:val="20"/>
                <w:szCs w:val="20"/>
              </w:rPr>
            </w:pPr>
          </w:p>
        </w:tc>
        <w:tc>
          <w:tcPr>
            <w:tcW w:w="3360" w:type="dxa"/>
            <w:vAlign w:val="bottom"/>
          </w:tcPr>
          <w:p w14:paraId="288FDCEB" w14:textId="77777777" w:rsidR="00855550" w:rsidRPr="00DE5117" w:rsidRDefault="00855550" w:rsidP="00E14CB0">
            <w:pPr>
              <w:rPr>
                <w:sz w:val="20"/>
                <w:szCs w:val="20"/>
              </w:rPr>
            </w:pPr>
            <w:r w:rsidRPr="00DE5117">
              <w:rPr>
                <w:color w:val="000000"/>
                <w:sz w:val="20"/>
                <w:szCs w:val="20"/>
              </w:rPr>
              <w:t>Agnorisma.badinodis</w:t>
            </w:r>
          </w:p>
        </w:tc>
        <w:tc>
          <w:tcPr>
            <w:tcW w:w="1045" w:type="dxa"/>
            <w:vAlign w:val="bottom"/>
          </w:tcPr>
          <w:p w14:paraId="321ADCD8" w14:textId="77777777" w:rsidR="00855550" w:rsidRPr="00DE5117" w:rsidRDefault="00855550" w:rsidP="00E14CB0">
            <w:pPr>
              <w:rPr>
                <w:sz w:val="20"/>
                <w:szCs w:val="20"/>
              </w:rPr>
            </w:pPr>
            <w:r w:rsidRPr="00DE5117">
              <w:rPr>
                <w:color w:val="000000"/>
                <w:sz w:val="20"/>
                <w:szCs w:val="20"/>
              </w:rPr>
              <w:t>0.787**</w:t>
            </w:r>
          </w:p>
        </w:tc>
      </w:tr>
      <w:tr w:rsidR="00855550" w:rsidRPr="00DE5117" w14:paraId="603B5FCB" w14:textId="77777777" w:rsidTr="00E14CB0">
        <w:tc>
          <w:tcPr>
            <w:tcW w:w="3360" w:type="dxa"/>
            <w:vAlign w:val="bottom"/>
          </w:tcPr>
          <w:p w14:paraId="7C6D8981" w14:textId="77777777" w:rsidR="00855550" w:rsidRPr="00DE5117" w:rsidRDefault="00855550" w:rsidP="00E14CB0">
            <w:pPr>
              <w:rPr>
                <w:sz w:val="20"/>
                <w:szCs w:val="20"/>
              </w:rPr>
            </w:pPr>
            <w:r w:rsidRPr="00DE5117">
              <w:rPr>
                <w:color w:val="000000"/>
                <w:sz w:val="20"/>
                <w:szCs w:val="20"/>
              </w:rPr>
              <w:t>Clepsis.peritana</w:t>
            </w:r>
          </w:p>
        </w:tc>
        <w:tc>
          <w:tcPr>
            <w:tcW w:w="1045" w:type="dxa"/>
            <w:vAlign w:val="bottom"/>
          </w:tcPr>
          <w:p w14:paraId="11410610" w14:textId="77777777" w:rsidR="00855550" w:rsidRPr="00DE5117" w:rsidRDefault="00855550" w:rsidP="00E14CB0">
            <w:pPr>
              <w:rPr>
                <w:sz w:val="20"/>
                <w:szCs w:val="20"/>
              </w:rPr>
            </w:pPr>
            <w:r w:rsidRPr="00DE5117">
              <w:rPr>
                <w:color w:val="000000"/>
                <w:sz w:val="20"/>
                <w:szCs w:val="20"/>
              </w:rPr>
              <w:t>0.856**</w:t>
            </w:r>
          </w:p>
        </w:tc>
        <w:tc>
          <w:tcPr>
            <w:tcW w:w="3360" w:type="dxa"/>
            <w:vAlign w:val="bottom"/>
          </w:tcPr>
          <w:p w14:paraId="06925262" w14:textId="77777777" w:rsidR="00855550" w:rsidRPr="00DE5117" w:rsidRDefault="00855550" w:rsidP="00E14CB0">
            <w:pPr>
              <w:rPr>
                <w:color w:val="000000"/>
                <w:sz w:val="20"/>
                <w:szCs w:val="20"/>
              </w:rPr>
            </w:pPr>
            <w:r w:rsidRPr="00DE5117">
              <w:rPr>
                <w:color w:val="000000"/>
                <w:sz w:val="20"/>
                <w:szCs w:val="20"/>
              </w:rPr>
              <w:t>Tolype.velleda</w:t>
            </w:r>
          </w:p>
        </w:tc>
        <w:tc>
          <w:tcPr>
            <w:tcW w:w="1045" w:type="dxa"/>
            <w:vAlign w:val="bottom"/>
          </w:tcPr>
          <w:p w14:paraId="366F206A" w14:textId="77777777" w:rsidR="00855550" w:rsidRPr="00DE5117" w:rsidRDefault="00855550" w:rsidP="00E14CB0">
            <w:pPr>
              <w:rPr>
                <w:color w:val="000000"/>
                <w:sz w:val="20"/>
                <w:szCs w:val="20"/>
              </w:rPr>
            </w:pPr>
            <w:r w:rsidRPr="00DE5117">
              <w:rPr>
                <w:color w:val="000000"/>
                <w:sz w:val="20"/>
                <w:szCs w:val="20"/>
              </w:rPr>
              <w:t>0.779**</w:t>
            </w:r>
          </w:p>
        </w:tc>
      </w:tr>
      <w:tr w:rsidR="00855550" w:rsidRPr="00DE5117" w14:paraId="6BFFD52B" w14:textId="77777777" w:rsidTr="00E14CB0">
        <w:tc>
          <w:tcPr>
            <w:tcW w:w="3360" w:type="dxa"/>
            <w:vAlign w:val="bottom"/>
          </w:tcPr>
          <w:p w14:paraId="60D6CE0E" w14:textId="77777777" w:rsidR="00855550" w:rsidRPr="00DE5117" w:rsidRDefault="00855550" w:rsidP="00E14CB0">
            <w:pPr>
              <w:rPr>
                <w:sz w:val="20"/>
                <w:szCs w:val="20"/>
              </w:rPr>
            </w:pPr>
            <w:r w:rsidRPr="00DE5117">
              <w:rPr>
                <w:color w:val="000000"/>
                <w:sz w:val="20"/>
                <w:szCs w:val="20"/>
              </w:rPr>
              <w:t>Ancylis.spiraeifoliana</w:t>
            </w:r>
          </w:p>
        </w:tc>
        <w:tc>
          <w:tcPr>
            <w:tcW w:w="1045" w:type="dxa"/>
            <w:vAlign w:val="bottom"/>
          </w:tcPr>
          <w:p w14:paraId="2BABCABA" w14:textId="77777777" w:rsidR="00855550" w:rsidRPr="00DE5117" w:rsidRDefault="00855550" w:rsidP="00E14CB0">
            <w:pPr>
              <w:rPr>
                <w:sz w:val="20"/>
                <w:szCs w:val="20"/>
              </w:rPr>
            </w:pPr>
            <w:r w:rsidRPr="00DE5117">
              <w:rPr>
                <w:color w:val="000000"/>
                <w:sz w:val="20"/>
                <w:szCs w:val="20"/>
              </w:rPr>
              <w:t>0.73**</w:t>
            </w:r>
          </w:p>
        </w:tc>
        <w:tc>
          <w:tcPr>
            <w:tcW w:w="3360" w:type="dxa"/>
            <w:vAlign w:val="bottom"/>
          </w:tcPr>
          <w:p w14:paraId="788CFAAA" w14:textId="77777777" w:rsidR="00855550" w:rsidRPr="00DE5117" w:rsidRDefault="00855550" w:rsidP="00E14CB0">
            <w:pPr>
              <w:rPr>
                <w:color w:val="000000"/>
                <w:sz w:val="20"/>
                <w:szCs w:val="20"/>
              </w:rPr>
            </w:pPr>
            <w:r w:rsidRPr="00DE5117">
              <w:rPr>
                <w:color w:val="000000"/>
                <w:sz w:val="20"/>
                <w:szCs w:val="20"/>
              </w:rPr>
              <w:t>Panopoda.carneicosta</w:t>
            </w:r>
          </w:p>
        </w:tc>
        <w:tc>
          <w:tcPr>
            <w:tcW w:w="1045" w:type="dxa"/>
            <w:vAlign w:val="bottom"/>
          </w:tcPr>
          <w:p w14:paraId="53793555" w14:textId="77777777" w:rsidR="00855550" w:rsidRPr="00DE5117" w:rsidRDefault="00855550" w:rsidP="00E14CB0">
            <w:pPr>
              <w:rPr>
                <w:color w:val="000000"/>
                <w:sz w:val="20"/>
                <w:szCs w:val="20"/>
              </w:rPr>
            </w:pPr>
            <w:r w:rsidRPr="00DE5117">
              <w:rPr>
                <w:color w:val="000000"/>
                <w:sz w:val="20"/>
                <w:szCs w:val="20"/>
              </w:rPr>
              <w:t>0.769**</w:t>
            </w:r>
          </w:p>
        </w:tc>
      </w:tr>
      <w:tr w:rsidR="00855550" w:rsidRPr="00DE5117" w14:paraId="751CE787" w14:textId="77777777" w:rsidTr="00E14CB0">
        <w:tc>
          <w:tcPr>
            <w:tcW w:w="3360" w:type="dxa"/>
            <w:vAlign w:val="bottom"/>
          </w:tcPr>
          <w:p w14:paraId="50A1C3E9" w14:textId="77777777" w:rsidR="00855550" w:rsidRPr="00DE5117" w:rsidRDefault="00855550" w:rsidP="00E14CB0">
            <w:pPr>
              <w:rPr>
                <w:sz w:val="20"/>
                <w:szCs w:val="20"/>
              </w:rPr>
            </w:pPr>
            <w:r w:rsidRPr="00DE5117">
              <w:rPr>
                <w:color w:val="000000"/>
                <w:sz w:val="20"/>
                <w:szCs w:val="20"/>
              </w:rPr>
              <w:t>Hypenodes.fractilinea</w:t>
            </w:r>
          </w:p>
        </w:tc>
        <w:tc>
          <w:tcPr>
            <w:tcW w:w="1045" w:type="dxa"/>
            <w:vAlign w:val="bottom"/>
          </w:tcPr>
          <w:p w14:paraId="68E5B40F" w14:textId="77777777" w:rsidR="00855550" w:rsidRPr="00DE5117" w:rsidRDefault="00855550" w:rsidP="00E14CB0">
            <w:pPr>
              <w:rPr>
                <w:sz w:val="20"/>
                <w:szCs w:val="20"/>
              </w:rPr>
            </w:pPr>
            <w:r w:rsidRPr="00DE5117">
              <w:rPr>
                <w:color w:val="000000"/>
                <w:sz w:val="20"/>
                <w:szCs w:val="20"/>
              </w:rPr>
              <w:t>0.73*</w:t>
            </w:r>
          </w:p>
        </w:tc>
        <w:tc>
          <w:tcPr>
            <w:tcW w:w="3360" w:type="dxa"/>
            <w:vAlign w:val="bottom"/>
          </w:tcPr>
          <w:p w14:paraId="4F398B4D" w14:textId="77777777" w:rsidR="00855550" w:rsidRPr="00DE5117" w:rsidRDefault="00855550" w:rsidP="00E14CB0">
            <w:pPr>
              <w:rPr>
                <w:color w:val="000000"/>
                <w:sz w:val="20"/>
                <w:szCs w:val="20"/>
              </w:rPr>
            </w:pPr>
            <w:r w:rsidRPr="00DE5117">
              <w:rPr>
                <w:color w:val="000000"/>
                <w:sz w:val="20"/>
                <w:szCs w:val="20"/>
              </w:rPr>
              <w:t>Acronicta.retardata</w:t>
            </w:r>
          </w:p>
        </w:tc>
        <w:tc>
          <w:tcPr>
            <w:tcW w:w="1045" w:type="dxa"/>
            <w:vAlign w:val="bottom"/>
          </w:tcPr>
          <w:p w14:paraId="6DA1D95E" w14:textId="77777777" w:rsidR="00855550" w:rsidRPr="00DE5117" w:rsidRDefault="00855550" w:rsidP="00E14CB0">
            <w:pPr>
              <w:rPr>
                <w:color w:val="000000"/>
                <w:sz w:val="20"/>
                <w:szCs w:val="20"/>
              </w:rPr>
            </w:pPr>
            <w:r w:rsidRPr="00DE5117">
              <w:rPr>
                <w:color w:val="000000"/>
                <w:sz w:val="20"/>
                <w:szCs w:val="20"/>
              </w:rPr>
              <w:t>0.756*</w:t>
            </w:r>
          </w:p>
        </w:tc>
      </w:tr>
      <w:tr w:rsidR="00855550" w:rsidRPr="00DE5117" w14:paraId="5C575530" w14:textId="77777777" w:rsidTr="00E14CB0">
        <w:tc>
          <w:tcPr>
            <w:tcW w:w="3360" w:type="dxa"/>
            <w:vAlign w:val="bottom"/>
          </w:tcPr>
          <w:p w14:paraId="70EB13F6" w14:textId="77777777" w:rsidR="00855550" w:rsidRPr="00DE5117" w:rsidRDefault="00855550" w:rsidP="00E14CB0">
            <w:pPr>
              <w:rPr>
                <w:sz w:val="20"/>
                <w:szCs w:val="20"/>
              </w:rPr>
            </w:pPr>
            <w:r w:rsidRPr="00DE5117">
              <w:rPr>
                <w:color w:val="000000"/>
                <w:sz w:val="20"/>
                <w:szCs w:val="20"/>
              </w:rPr>
              <w:t>Polia.purpurissata</w:t>
            </w:r>
          </w:p>
        </w:tc>
        <w:tc>
          <w:tcPr>
            <w:tcW w:w="1045" w:type="dxa"/>
            <w:vAlign w:val="bottom"/>
          </w:tcPr>
          <w:p w14:paraId="0569B031" w14:textId="77777777" w:rsidR="00855550" w:rsidRPr="00DE5117" w:rsidRDefault="00855550" w:rsidP="00E14CB0">
            <w:pPr>
              <w:rPr>
                <w:sz w:val="20"/>
                <w:szCs w:val="20"/>
              </w:rPr>
            </w:pPr>
            <w:r w:rsidRPr="00DE5117">
              <w:rPr>
                <w:color w:val="000000"/>
                <w:sz w:val="20"/>
                <w:szCs w:val="20"/>
              </w:rPr>
              <w:t>0.73*</w:t>
            </w:r>
          </w:p>
        </w:tc>
        <w:tc>
          <w:tcPr>
            <w:tcW w:w="3360" w:type="dxa"/>
            <w:vAlign w:val="bottom"/>
          </w:tcPr>
          <w:p w14:paraId="429909F6" w14:textId="77777777" w:rsidR="00855550" w:rsidRPr="00DE5117" w:rsidRDefault="00855550" w:rsidP="00E14CB0">
            <w:pPr>
              <w:rPr>
                <w:color w:val="000000"/>
                <w:sz w:val="20"/>
                <w:szCs w:val="20"/>
              </w:rPr>
            </w:pPr>
            <w:r w:rsidRPr="00DE5117">
              <w:rPr>
                <w:color w:val="000000"/>
                <w:sz w:val="20"/>
                <w:szCs w:val="20"/>
              </w:rPr>
              <w:t>Cosmia.calami</w:t>
            </w:r>
          </w:p>
        </w:tc>
        <w:tc>
          <w:tcPr>
            <w:tcW w:w="1045" w:type="dxa"/>
            <w:vAlign w:val="bottom"/>
          </w:tcPr>
          <w:p w14:paraId="04200B1F" w14:textId="77777777" w:rsidR="00855550" w:rsidRPr="00DE5117" w:rsidRDefault="00855550" w:rsidP="00E14CB0">
            <w:pPr>
              <w:rPr>
                <w:color w:val="000000"/>
                <w:sz w:val="20"/>
                <w:szCs w:val="20"/>
              </w:rPr>
            </w:pPr>
            <w:r w:rsidRPr="00DE5117">
              <w:rPr>
                <w:color w:val="000000"/>
                <w:sz w:val="20"/>
                <w:szCs w:val="20"/>
              </w:rPr>
              <w:t>0.749**</w:t>
            </w:r>
          </w:p>
        </w:tc>
      </w:tr>
      <w:tr w:rsidR="00855550" w:rsidRPr="00DE5117" w14:paraId="0088182A" w14:textId="77777777" w:rsidTr="00E14CB0">
        <w:tc>
          <w:tcPr>
            <w:tcW w:w="3360" w:type="dxa"/>
            <w:vAlign w:val="bottom"/>
          </w:tcPr>
          <w:p w14:paraId="1D6C03BB" w14:textId="77777777" w:rsidR="00855550" w:rsidRPr="00DE5117" w:rsidRDefault="00855550" w:rsidP="00E14CB0">
            <w:pPr>
              <w:rPr>
                <w:sz w:val="20"/>
                <w:szCs w:val="20"/>
              </w:rPr>
            </w:pPr>
            <w:r w:rsidRPr="00DE5117">
              <w:rPr>
                <w:color w:val="000000"/>
                <w:sz w:val="20"/>
                <w:szCs w:val="20"/>
              </w:rPr>
              <w:t>Agriphila.ruricolellus</w:t>
            </w:r>
          </w:p>
        </w:tc>
        <w:tc>
          <w:tcPr>
            <w:tcW w:w="1045" w:type="dxa"/>
            <w:vAlign w:val="bottom"/>
          </w:tcPr>
          <w:p w14:paraId="53D7E8FC" w14:textId="77777777" w:rsidR="00855550" w:rsidRPr="00DE5117" w:rsidRDefault="00855550" w:rsidP="00E14CB0">
            <w:pPr>
              <w:rPr>
                <w:sz w:val="20"/>
                <w:szCs w:val="20"/>
              </w:rPr>
            </w:pPr>
            <w:r w:rsidRPr="00DE5117">
              <w:rPr>
                <w:color w:val="000000"/>
                <w:sz w:val="20"/>
                <w:szCs w:val="20"/>
              </w:rPr>
              <w:t>0.689*</w:t>
            </w:r>
          </w:p>
        </w:tc>
        <w:tc>
          <w:tcPr>
            <w:tcW w:w="3360" w:type="dxa"/>
            <w:vAlign w:val="bottom"/>
          </w:tcPr>
          <w:p w14:paraId="1D11F366" w14:textId="77777777" w:rsidR="00855550" w:rsidRPr="00DE5117" w:rsidRDefault="00855550" w:rsidP="00E14CB0">
            <w:pPr>
              <w:rPr>
                <w:color w:val="000000"/>
                <w:sz w:val="20"/>
                <w:szCs w:val="20"/>
              </w:rPr>
            </w:pPr>
            <w:r w:rsidRPr="00DE5117">
              <w:rPr>
                <w:color w:val="000000"/>
                <w:sz w:val="20"/>
                <w:szCs w:val="20"/>
              </w:rPr>
              <w:t>Catocala.vidua</w:t>
            </w:r>
          </w:p>
        </w:tc>
        <w:tc>
          <w:tcPr>
            <w:tcW w:w="1045" w:type="dxa"/>
            <w:vAlign w:val="bottom"/>
          </w:tcPr>
          <w:p w14:paraId="54B36074" w14:textId="77777777" w:rsidR="00855550" w:rsidRPr="00DE5117" w:rsidRDefault="00855550" w:rsidP="00E14CB0">
            <w:pPr>
              <w:rPr>
                <w:color w:val="000000"/>
                <w:sz w:val="20"/>
                <w:szCs w:val="20"/>
              </w:rPr>
            </w:pPr>
            <w:r w:rsidRPr="00DE5117">
              <w:rPr>
                <w:color w:val="000000"/>
                <w:sz w:val="20"/>
                <w:szCs w:val="20"/>
              </w:rPr>
              <w:t>0.745*</w:t>
            </w:r>
          </w:p>
        </w:tc>
      </w:tr>
      <w:tr w:rsidR="00855550" w:rsidRPr="00DE5117" w14:paraId="3F3DE258" w14:textId="77777777" w:rsidTr="00E14CB0">
        <w:tc>
          <w:tcPr>
            <w:tcW w:w="3360" w:type="dxa"/>
            <w:vAlign w:val="bottom"/>
          </w:tcPr>
          <w:p w14:paraId="0013A475" w14:textId="77777777" w:rsidR="00855550" w:rsidRPr="00DE5117" w:rsidRDefault="00855550" w:rsidP="00E14CB0">
            <w:pPr>
              <w:rPr>
                <w:sz w:val="20"/>
                <w:szCs w:val="20"/>
              </w:rPr>
            </w:pPr>
            <w:r w:rsidRPr="00DE5117">
              <w:rPr>
                <w:color w:val="000000"/>
                <w:sz w:val="20"/>
                <w:szCs w:val="20"/>
              </w:rPr>
              <w:t>Aethalura.intertexta</w:t>
            </w:r>
          </w:p>
        </w:tc>
        <w:tc>
          <w:tcPr>
            <w:tcW w:w="1045" w:type="dxa"/>
            <w:vAlign w:val="bottom"/>
          </w:tcPr>
          <w:p w14:paraId="0C98BB87" w14:textId="77777777" w:rsidR="00855550" w:rsidRPr="00DE5117" w:rsidRDefault="00855550" w:rsidP="00E14CB0">
            <w:pPr>
              <w:rPr>
                <w:sz w:val="20"/>
                <w:szCs w:val="20"/>
              </w:rPr>
            </w:pPr>
            <w:r w:rsidRPr="00DE5117">
              <w:rPr>
                <w:color w:val="000000"/>
                <w:sz w:val="20"/>
                <w:szCs w:val="20"/>
              </w:rPr>
              <w:t>0.685*</w:t>
            </w:r>
          </w:p>
        </w:tc>
        <w:tc>
          <w:tcPr>
            <w:tcW w:w="3360" w:type="dxa"/>
            <w:vAlign w:val="bottom"/>
          </w:tcPr>
          <w:p w14:paraId="5A5EF0A9" w14:textId="77777777" w:rsidR="00855550" w:rsidRPr="00DE5117" w:rsidRDefault="00855550" w:rsidP="00E14CB0">
            <w:pPr>
              <w:rPr>
                <w:color w:val="000000"/>
                <w:sz w:val="20"/>
                <w:szCs w:val="20"/>
              </w:rPr>
            </w:pPr>
            <w:r w:rsidRPr="00DE5117">
              <w:rPr>
                <w:color w:val="000000"/>
                <w:sz w:val="20"/>
                <w:szCs w:val="20"/>
              </w:rPr>
              <w:t>Clostera.albosigma</w:t>
            </w:r>
          </w:p>
        </w:tc>
        <w:tc>
          <w:tcPr>
            <w:tcW w:w="1045" w:type="dxa"/>
            <w:vAlign w:val="bottom"/>
          </w:tcPr>
          <w:p w14:paraId="0743631C" w14:textId="77777777" w:rsidR="00855550" w:rsidRPr="00DE5117" w:rsidRDefault="00855550" w:rsidP="00E14CB0">
            <w:pPr>
              <w:rPr>
                <w:color w:val="000000"/>
                <w:sz w:val="20"/>
                <w:szCs w:val="20"/>
              </w:rPr>
            </w:pPr>
            <w:r w:rsidRPr="00DE5117">
              <w:rPr>
                <w:color w:val="000000"/>
                <w:sz w:val="20"/>
                <w:szCs w:val="20"/>
              </w:rPr>
              <w:t>0.745*</w:t>
            </w:r>
          </w:p>
        </w:tc>
      </w:tr>
      <w:tr w:rsidR="00855550" w:rsidRPr="00DE5117" w14:paraId="74DAFF92" w14:textId="77777777" w:rsidTr="00E14CB0">
        <w:tc>
          <w:tcPr>
            <w:tcW w:w="3360" w:type="dxa"/>
            <w:vAlign w:val="bottom"/>
          </w:tcPr>
          <w:p w14:paraId="44211426" w14:textId="77777777" w:rsidR="00855550" w:rsidRPr="00DE5117" w:rsidRDefault="00855550" w:rsidP="00E14CB0">
            <w:pPr>
              <w:rPr>
                <w:sz w:val="20"/>
                <w:szCs w:val="20"/>
              </w:rPr>
            </w:pPr>
            <w:r w:rsidRPr="00DE5117">
              <w:rPr>
                <w:color w:val="000000"/>
                <w:sz w:val="20"/>
                <w:szCs w:val="20"/>
              </w:rPr>
              <w:t>Apotomis.albeolana</w:t>
            </w:r>
          </w:p>
        </w:tc>
        <w:tc>
          <w:tcPr>
            <w:tcW w:w="1045" w:type="dxa"/>
            <w:vAlign w:val="bottom"/>
          </w:tcPr>
          <w:p w14:paraId="440EC8E6" w14:textId="77777777" w:rsidR="00855550" w:rsidRPr="00DE5117" w:rsidRDefault="00855550" w:rsidP="00E14CB0">
            <w:pPr>
              <w:rPr>
                <w:sz w:val="20"/>
                <w:szCs w:val="20"/>
              </w:rPr>
            </w:pPr>
            <w:r w:rsidRPr="00DE5117">
              <w:rPr>
                <w:color w:val="000000"/>
                <w:sz w:val="20"/>
                <w:szCs w:val="20"/>
              </w:rPr>
              <w:t>0.632*</w:t>
            </w:r>
          </w:p>
        </w:tc>
        <w:tc>
          <w:tcPr>
            <w:tcW w:w="3360" w:type="dxa"/>
            <w:vAlign w:val="bottom"/>
          </w:tcPr>
          <w:p w14:paraId="063E0A42" w14:textId="77777777" w:rsidR="00855550" w:rsidRPr="00DE5117" w:rsidRDefault="00855550" w:rsidP="00E14CB0">
            <w:pPr>
              <w:rPr>
                <w:color w:val="000000"/>
                <w:sz w:val="20"/>
                <w:szCs w:val="20"/>
              </w:rPr>
            </w:pPr>
            <w:r w:rsidRPr="00DE5117">
              <w:rPr>
                <w:color w:val="000000"/>
                <w:sz w:val="20"/>
                <w:szCs w:val="20"/>
              </w:rPr>
              <w:t>Melanolophia.signataria</w:t>
            </w:r>
          </w:p>
        </w:tc>
        <w:tc>
          <w:tcPr>
            <w:tcW w:w="1045" w:type="dxa"/>
            <w:vAlign w:val="bottom"/>
          </w:tcPr>
          <w:p w14:paraId="151C2C45" w14:textId="77777777" w:rsidR="00855550" w:rsidRPr="00DE5117" w:rsidRDefault="00855550" w:rsidP="00E14CB0">
            <w:pPr>
              <w:rPr>
                <w:color w:val="000000"/>
                <w:sz w:val="20"/>
                <w:szCs w:val="20"/>
              </w:rPr>
            </w:pPr>
            <w:r w:rsidRPr="00DE5117">
              <w:rPr>
                <w:color w:val="000000"/>
                <w:sz w:val="20"/>
                <w:szCs w:val="20"/>
              </w:rPr>
              <w:t>0.68*</w:t>
            </w:r>
          </w:p>
        </w:tc>
      </w:tr>
      <w:tr w:rsidR="00855550" w:rsidRPr="00DE5117" w14:paraId="588F19AA" w14:textId="77777777" w:rsidTr="00E14CB0">
        <w:tc>
          <w:tcPr>
            <w:tcW w:w="3360" w:type="dxa"/>
            <w:vAlign w:val="bottom"/>
          </w:tcPr>
          <w:p w14:paraId="108B8033" w14:textId="77777777" w:rsidR="00855550" w:rsidRPr="00DE5117" w:rsidRDefault="00855550" w:rsidP="00E14CB0">
            <w:pPr>
              <w:rPr>
                <w:sz w:val="20"/>
                <w:szCs w:val="20"/>
              </w:rPr>
            </w:pPr>
            <w:r w:rsidRPr="00DE5117">
              <w:rPr>
                <w:color w:val="000000"/>
                <w:sz w:val="20"/>
                <w:szCs w:val="20"/>
              </w:rPr>
              <w:lastRenderedPageBreak/>
              <w:t>Eucosma.parmatana</w:t>
            </w:r>
          </w:p>
        </w:tc>
        <w:tc>
          <w:tcPr>
            <w:tcW w:w="1045" w:type="dxa"/>
            <w:vAlign w:val="bottom"/>
          </w:tcPr>
          <w:p w14:paraId="52C1D741" w14:textId="77777777" w:rsidR="00855550" w:rsidRPr="00DE5117" w:rsidRDefault="00855550" w:rsidP="00E14CB0">
            <w:pPr>
              <w:rPr>
                <w:sz w:val="20"/>
                <w:szCs w:val="20"/>
              </w:rPr>
            </w:pPr>
            <w:r w:rsidRPr="00DE5117">
              <w:rPr>
                <w:color w:val="000000"/>
                <w:sz w:val="20"/>
                <w:szCs w:val="20"/>
              </w:rPr>
              <w:t>0.632*</w:t>
            </w:r>
          </w:p>
        </w:tc>
        <w:tc>
          <w:tcPr>
            <w:tcW w:w="3360" w:type="dxa"/>
            <w:vAlign w:val="bottom"/>
          </w:tcPr>
          <w:p w14:paraId="716BB153" w14:textId="77777777" w:rsidR="00855550" w:rsidRPr="00DE5117" w:rsidRDefault="00855550" w:rsidP="00E14CB0">
            <w:pPr>
              <w:rPr>
                <w:color w:val="000000"/>
                <w:sz w:val="20"/>
                <w:szCs w:val="20"/>
              </w:rPr>
            </w:pPr>
            <w:r w:rsidRPr="00DE5117">
              <w:rPr>
                <w:color w:val="000000"/>
                <w:sz w:val="20"/>
                <w:szCs w:val="20"/>
              </w:rPr>
              <w:t>Baileya.levitans</w:t>
            </w:r>
          </w:p>
        </w:tc>
        <w:tc>
          <w:tcPr>
            <w:tcW w:w="1045" w:type="dxa"/>
            <w:vAlign w:val="bottom"/>
          </w:tcPr>
          <w:p w14:paraId="4B7EBFC1" w14:textId="77777777" w:rsidR="00855550" w:rsidRPr="00DE5117" w:rsidRDefault="00855550" w:rsidP="00E14CB0">
            <w:pPr>
              <w:rPr>
                <w:color w:val="000000"/>
                <w:sz w:val="20"/>
                <w:szCs w:val="20"/>
              </w:rPr>
            </w:pPr>
            <w:r w:rsidRPr="00DE5117">
              <w:rPr>
                <w:color w:val="000000"/>
                <w:sz w:val="20"/>
                <w:szCs w:val="20"/>
              </w:rPr>
              <w:t>0.667*</w:t>
            </w:r>
          </w:p>
        </w:tc>
      </w:tr>
      <w:tr w:rsidR="00855550" w:rsidRPr="00DE5117" w14:paraId="1452C999" w14:textId="77777777" w:rsidTr="00E14CB0">
        <w:tc>
          <w:tcPr>
            <w:tcW w:w="3360" w:type="dxa"/>
            <w:vAlign w:val="bottom"/>
          </w:tcPr>
          <w:p w14:paraId="04D884B3" w14:textId="77777777" w:rsidR="00855550" w:rsidRPr="00DE5117" w:rsidRDefault="00855550" w:rsidP="00E14CB0">
            <w:pPr>
              <w:rPr>
                <w:sz w:val="20"/>
                <w:szCs w:val="20"/>
              </w:rPr>
            </w:pPr>
            <w:r w:rsidRPr="00DE5117">
              <w:rPr>
                <w:color w:val="000000"/>
                <w:sz w:val="20"/>
                <w:szCs w:val="20"/>
              </w:rPr>
              <w:t>Rhyacionia.rigidana</w:t>
            </w:r>
          </w:p>
        </w:tc>
        <w:tc>
          <w:tcPr>
            <w:tcW w:w="1045" w:type="dxa"/>
            <w:vAlign w:val="bottom"/>
          </w:tcPr>
          <w:p w14:paraId="016776C3" w14:textId="77777777" w:rsidR="00855550" w:rsidRPr="00DE5117" w:rsidRDefault="00855550" w:rsidP="00E14CB0">
            <w:pPr>
              <w:rPr>
                <w:sz w:val="20"/>
                <w:szCs w:val="20"/>
              </w:rPr>
            </w:pPr>
            <w:r w:rsidRPr="00DE5117">
              <w:rPr>
                <w:color w:val="000000"/>
                <w:sz w:val="20"/>
                <w:szCs w:val="20"/>
              </w:rPr>
              <w:t>0.632*</w:t>
            </w:r>
          </w:p>
        </w:tc>
        <w:tc>
          <w:tcPr>
            <w:tcW w:w="3360" w:type="dxa"/>
            <w:vAlign w:val="bottom"/>
          </w:tcPr>
          <w:p w14:paraId="7943BF00" w14:textId="77777777" w:rsidR="00855550" w:rsidRPr="00DE5117" w:rsidRDefault="00855550" w:rsidP="00E14CB0">
            <w:pPr>
              <w:rPr>
                <w:color w:val="000000"/>
                <w:sz w:val="20"/>
                <w:szCs w:val="20"/>
              </w:rPr>
            </w:pPr>
            <w:r w:rsidRPr="00DE5117">
              <w:rPr>
                <w:color w:val="000000"/>
                <w:sz w:val="20"/>
                <w:szCs w:val="20"/>
              </w:rPr>
              <w:t>Catocala.retecta</w:t>
            </w:r>
          </w:p>
        </w:tc>
        <w:tc>
          <w:tcPr>
            <w:tcW w:w="1045" w:type="dxa"/>
            <w:vAlign w:val="bottom"/>
          </w:tcPr>
          <w:p w14:paraId="37034AA1" w14:textId="77777777" w:rsidR="00855550" w:rsidRPr="00DE5117" w:rsidRDefault="00855550" w:rsidP="00E14CB0">
            <w:pPr>
              <w:rPr>
                <w:color w:val="000000"/>
                <w:sz w:val="20"/>
                <w:szCs w:val="20"/>
              </w:rPr>
            </w:pPr>
            <w:r w:rsidRPr="00DE5117">
              <w:rPr>
                <w:color w:val="000000"/>
                <w:sz w:val="20"/>
                <w:szCs w:val="20"/>
              </w:rPr>
              <w:t>0.667*</w:t>
            </w:r>
          </w:p>
        </w:tc>
      </w:tr>
      <w:tr w:rsidR="00855550" w:rsidRPr="00DE5117" w14:paraId="691A4828" w14:textId="77777777" w:rsidTr="00E14CB0">
        <w:tc>
          <w:tcPr>
            <w:tcW w:w="3360" w:type="dxa"/>
            <w:vAlign w:val="bottom"/>
          </w:tcPr>
          <w:p w14:paraId="470CB485" w14:textId="77777777" w:rsidR="00855550" w:rsidRPr="00DE5117" w:rsidRDefault="00855550" w:rsidP="00E14CB0">
            <w:pPr>
              <w:rPr>
                <w:sz w:val="20"/>
                <w:szCs w:val="20"/>
              </w:rPr>
            </w:pPr>
            <w:r w:rsidRPr="00DE5117">
              <w:rPr>
                <w:color w:val="000000"/>
                <w:sz w:val="20"/>
                <w:szCs w:val="20"/>
              </w:rPr>
              <w:t>Spaelotis.clandestina</w:t>
            </w:r>
          </w:p>
        </w:tc>
        <w:tc>
          <w:tcPr>
            <w:tcW w:w="1045" w:type="dxa"/>
            <w:vAlign w:val="bottom"/>
          </w:tcPr>
          <w:p w14:paraId="4D762629" w14:textId="77777777" w:rsidR="00855550" w:rsidRPr="00DE5117" w:rsidRDefault="00855550" w:rsidP="00E14CB0">
            <w:pPr>
              <w:rPr>
                <w:sz w:val="20"/>
                <w:szCs w:val="20"/>
              </w:rPr>
            </w:pPr>
            <w:r w:rsidRPr="00DE5117">
              <w:rPr>
                <w:color w:val="000000"/>
                <w:sz w:val="20"/>
                <w:szCs w:val="20"/>
              </w:rPr>
              <w:t>0.632*</w:t>
            </w:r>
          </w:p>
        </w:tc>
        <w:tc>
          <w:tcPr>
            <w:tcW w:w="3360" w:type="dxa"/>
            <w:vAlign w:val="bottom"/>
          </w:tcPr>
          <w:p w14:paraId="48A2D68D" w14:textId="77777777" w:rsidR="00855550" w:rsidRPr="00DE5117" w:rsidRDefault="00855550" w:rsidP="00E14CB0">
            <w:pPr>
              <w:rPr>
                <w:color w:val="000000"/>
                <w:sz w:val="20"/>
                <w:szCs w:val="20"/>
              </w:rPr>
            </w:pPr>
            <w:r w:rsidRPr="00DE5117">
              <w:rPr>
                <w:color w:val="000000"/>
                <w:sz w:val="20"/>
                <w:szCs w:val="20"/>
              </w:rPr>
              <w:t>Crambidia.cephalica</w:t>
            </w:r>
          </w:p>
        </w:tc>
        <w:tc>
          <w:tcPr>
            <w:tcW w:w="1045" w:type="dxa"/>
            <w:vAlign w:val="bottom"/>
          </w:tcPr>
          <w:p w14:paraId="2A0DA907" w14:textId="77777777" w:rsidR="00855550" w:rsidRPr="00DE5117" w:rsidRDefault="00855550" w:rsidP="00E14CB0">
            <w:pPr>
              <w:rPr>
                <w:color w:val="000000"/>
                <w:sz w:val="20"/>
                <w:szCs w:val="20"/>
              </w:rPr>
            </w:pPr>
            <w:r w:rsidRPr="00DE5117">
              <w:rPr>
                <w:color w:val="000000"/>
                <w:sz w:val="20"/>
                <w:szCs w:val="20"/>
              </w:rPr>
              <w:t>0.667*</w:t>
            </w:r>
          </w:p>
        </w:tc>
      </w:tr>
      <w:tr w:rsidR="00855550" w:rsidRPr="00DE5117" w14:paraId="6F7E79C0" w14:textId="77777777" w:rsidTr="00E14CB0">
        <w:tc>
          <w:tcPr>
            <w:tcW w:w="3360" w:type="dxa"/>
            <w:vAlign w:val="bottom"/>
          </w:tcPr>
          <w:p w14:paraId="304F25D6" w14:textId="77777777" w:rsidR="00855550" w:rsidRPr="00DE5117" w:rsidRDefault="00855550" w:rsidP="00E14CB0">
            <w:pPr>
              <w:rPr>
                <w:sz w:val="20"/>
                <w:szCs w:val="20"/>
              </w:rPr>
            </w:pPr>
          </w:p>
        </w:tc>
        <w:tc>
          <w:tcPr>
            <w:tcW w:w="1045" w:type="dxa"/>
            <w:vAlign w:val="bottom"/>
          </w:tcPr>
          <w:p w14:paraId="676B4D85" w14:textId="77777777" w:rsidR="00855550" w:rsidRPr="00DE5117" w:rsidRDefault="00855550" w:rsidP="00E14CB0">
            <w:pPr>
              <w:rPr>
                <w:sz w:val="20"/>
                <w:szCs w:val="20"/>
              </w:rPr>
            </w:pPr>
          </w:p>
        </w:tc>
        <w:tc>
          <w:tcPr>
            <w:tcW w:w="3360" w:type="dxa"/>
            <w:vAlign w:val="bottom"/>
          </w:tcPr>
          <w:p w14:paraId="1A89CBCC" w14:textId="77777777" w:rsidR="00855550" w:rsidRPr="00DE5117" w:rsidRDefault="00855550" w:rsidP="00E14CB0">
            <w:pPr>
              <w:rPr>
                <w:sz w:val="20"/>
                <w:szCs w:val="20"/>
              </w:rPr>
            </w:pPr>
            <w:r w:rsidRPr="00DE5117">
              <w:rPr>
                <w:color w:val="000000"/>
                <w:sz w:val="20"/>
                <w:szCs w:val="20"/>
              </w:rPr>
              <w:t>Pagara.simplex</w:t>
            </w:r>
          </w:p>
        </w:tc>
        <w:tc>
          <w:tcPr>
            <w:tcW w:w="1045" w:type="dxa"/>
            <w:vAlign w:val="bottom"/>
          </w:tcPr>
          <w:p w14:paraId="335C1AD7" w14:textId="77777777" w:rsidR="00855550" w:rsidRPr="00DE5117" w:rsidRDefault="00855550" w:rsidP="00E14CB0">
            <w:pPr>
              <w:rPr>
                <w:sz w:val="20"/>
                <w:szCs w:val="20"/>
              </w:rPr>
            </w:pPr>
            <w:r w:rsidRPr="00DE5117">
              <w:rPr>
                <w:color w:val="000000"/>
                <w:sz w:val="20"/>
                <w:szCs w:val="20"/>
              </w:rPr>
              <w:t>0.667*</w:t>
            </w:r>
          </w:p>
        </w:tc>
      </w:tr>
      <w:tr w:rsidR="00855550" w:rsidRPr="00DE5117" w14:paraId="2F22E92D" w14:textId="77777777" w:rsidTr="00E14CB0">
        <w:tc>
          <w:tcPr>
            <w:tcW w:w="3360" w:type="dxa"/>
            <w:vAlign w:val="bottom"/>
          </w:tcPr>
          <w:p w14:paraId="6211BE2C" w14:textId="77777777" w:rsidR="00855550" w:rsidRPr="00DE5117" w:rsidRDefault="00855550" w:rsidP="00E14CB0">
            <w:pPr>
              <w:rPr>
                <w:sz w:val="20"/>
                <w:szCs w:val="20"/>
              </w:rPr>
            </w:pPr>
            <w:r w:rsidRPr="00DE5117">
              <w:rPr>
                <w:b/>
                <w:bCs/>
                <w:color w:val="000000"/>
                <w:sz w:val="20"/>
                <w:szCs w:val="20"/>
              </w:rPr>
              <w:t>NORTHEASTERN HIGHLANDS</w:t>
            </w:r>
          </w:p>
        </w:tc>
        <w:tc>
          <w:tcPr>
            <w:tcW w:w="1045" w:type="dxa"/>
            <w:vAlign w:val="bottom"/>
          </w:tcPr>
          <w:p w14:paraId="5DB98EE6" w14:textId="77777777" w:rsidR="00855550" w:rsidRPr="00DE5117" w:rsidRDefault="00855550" w:rsidP="00E14CB0">
            <w:pPr>
              <w:rPr>
                <w:sz w:val="20"/>
                <w:szCs w:val="20"/>
              </w:rPr>
            </w:pPr>
          </w:p>
        </w:tc>
        <w:tc>
          <w:tcPr>
            <w:tcW w:w="3360" w:type="dxa"/>
            <w:vAlign w:val="bottom"/>
          </w:tcPr>
          <w:p w14:paraId="32AC037E" w14:textId="77777777" w:rsidR="00855550" w:rsidRPr="00DE5117" w:rsidRDefault="00855550" w:rsidP="00E14CB0">
            <w:pPr>
              <w:rPr>
                <w:sz w:val="20"/>
                <w:szCs w:val="20"/>
              </w:rPr>
            </w:pPr>
            <w:r w:rsidRPr="00DE5117">
              <w:rPr>
                <w:color w:val="000000"/>
                <w:sz w:val="20"/>
                <w:szCs w:val="20"/>
              </w:rPr>
              <w:t>Plagodis.kuetzingi</w:t>
            </w:r>
          </w:p>
        </w:tc>
        <w:tc>
          <w:tcPr>
            <w:tcW w:w="1045" w:type="dxa"/>
            <w:vAlign w:val="bottom"/>
          </w:tcPr>
          <w:p w14:paraId="0C0ECEDF" w14:textId="77777777" w:rsidR="00855550" w:rsidRPr="00DE5117" w:rsidRDefault="00855550" w:rsidP="00E14CB0">
            <w:pPr>
              <w:rPr>
                <w:sz w:val="20"/>
                <w:szCs w:val="20"/>
              </w:rPr>
            </w:pPr>
            <w:r w:rsidRPr="00DE5117">
              <w:rPr>
                <w:color w:val="000000"/>
                <w:sz w:val="20"/>
                <w:szCs w:val="20"/>
              </w:rPr>
              <w:t>0.667*</w:t>
            </w:r>
          </w:p>
        </w:tc>
      </w:tr>
      <w:tr w:rsidR="00855550" w:rsidRPr="00DE5117" w14:paraId="61EB81CC" w14:textId="77777777" w:rsidTr="00E14CB0">
        <w:tc>
          <w:tcPr>
            <w:tcW w:w="3360" w:type="dxa"/>
            <w:vAlign w:val="bottom"/>
          </w:tcPr>
          <w:p w14:paraId="6958249C" w14:textId="77777777" w:rsidR="00855550" w:rsidRPr="00DE5117" w:rsidRDefault="00855550" w:rsidP="00E14CB0">
            <w:pPr>
              <w:rPr>
                <w:sz w:val="20"/>
                <w:szCs w:val="20"/>
              </w:rPr>
            </w:pPr>
            <w:r w:rsidRPr="00DE5117">
              <w:rPr>
                <w:color w:val="000000"/>
                <w:sz w:val="20"/>
                <w:szCs w:val="20"/>
              </w:rPr>
              <w:t>Ancylis.subaequana</w:t>
            </w:r>
          </w:p>
        </w:tc>
        <w:tc>
          <w:tcPr>
            <w:tcW w:w="1045" w:type="dxa"/>
            <w:vAlign w:val="bottom"/>
          </w:tcPr>
          <w:p w14:paraId="75815686" w14:textId="77777777" w:rsidR="00855550" w:rsidRPr="00DE5117" w:rsidRDefault="00855550" w:rsidP="00E14CB0">
            <w:pPr>
              <w:rPr>
                <w:sz w:val="20"/>
                <w:szCs w:val="20"/>
              </w:rPr>
            </w:pPr>
            <w:r w:rsidRPr="00DE5117">
              <w:rPr>
                <w:color w:val="000000"/>
                <w:sz w:val="20"/>
                <w:szCs w:val="20"/>
              </w:rPr>
              <w:t>1***</w:t>
            </w:r>
          </w:p>
        </w:tc>
        <w:tc>
          <w:tcPr>
            <w:tcW w:w="3360" w:type="dxa"/>
            <w:vAlign w:val="bottom"/>
          </w:tcPr>
          <w:p w14:paraId="7DE15B6C" w14:textId="77777777" w:rsidR="00855550" w:rsidRPr="00DE5117" w:rsidRDefault="00855550" w:rsidP="00E14CB0">
            <w:pPr>
              <w:rPr>
                <w:color w:val="000000"/>
                <w:sz w:val="20"/>
                <w:szCs w:val="20"/>
              </w:rPr>
            </w:pPr>
            <w:r w:rsidRPr="00DE5117">
              <w:rPr>
                <w:color w:val="000000"/>
                <w:sz w:val="20"/>
                <w:szCs w:val="20"/>
              </w:rPr>
              <w:t>Pseudorthodes.vecors</w:t>
            </w:r>
          </w:p>
        </w:tc>
        <w:tc>
          <w:tcPr>
            <w:tcW w:w="1045" w:type="dxa"/>
            <w:vAlign w:val="bottom"/>
          </w:tcPr>
          <w:p w14:paraId="497D2B1B" w14:textId="77777777" w:rsidR="00855550" w:rsidRPr="00DE5117" w:rsidRDefault="00855550" w:rsidP="00E14CB0">
            <w:pPr>
              <w:rPr>
                <w:color w:val="000000"/>
                <w:sz w:val="20"/>
                <w:szCs w:val="20"/>
              </w:rPr>
            </w:pPr>
            <w:r w:rsidRPr="00DE5117">
              <w:rPr>
                <w:color w:val="000000"/>
                <w:sz w:val="20"/>
                <w:szCs w:val="20"/>
              </w:rPr>
              <w:t>0.667*</w:t>
            </w:r>
          </w:p>
        </w:tc>
      </w:tr>
      <w:tr w:rsidR="00855550" w:rsidRPr="00DE5117" w14:paraId="097B7BFC" w14:textId="77777777" w:rsidTr="00E14CB0">
        <w:tc>
          <w:tcPr>
            <w:tcW w:w="3360" w:type="dxa"/>
            <w:vAlign w:val="bottom"/>
          </w:tcPr>
          <w:p w14:paraId="22DF6AE5" w14:textId="77777777" w:rsidR="00855550" w:rsidRPr="00DE5117" w:rsidRDefault="00855550" w:rsidP="00E14CB0">
            <w:pPr>
              <w:rPr>
                <w:sz w:val="20"/>
                <w:szCs w:val="20"/>
              </w:rPr>
            </w:pPr>
            <w:r w:rsidRPr="00DE5117">
              <w:rPr>
                <w:color w:val="000000"/>
                <w:sz w:val="20"/>
                <w:szCs w:val="20"/>
              </w:rPr>
              <w:t>Euchlaena.johnsonaria</w:t>
            </w:r>
          </w:p>
        </w:tc>
        <w:tc>
          <w:tcPr>
            <w:tcW w:w="1045" w:type="dxa"/>
            <w:vAlign w:val="bottom"/>
          </w:tcPr>
          <w:p w14:paraId="7014895D" w14:textId="77777777" w:rsidR="00855550" w:rsidRPr="00DE5117" w:rsidRDefault="00855550" w:rsidP="00E14CB0">
            <w:pPr>
              <w:rPr>
                <w:sz w:val="20"/>
                <w:szCs w:val="20"/>
              </w:rPr>
            </w:pPr>
            <w:r w:rsidRPr="00DE5117">
              <w:rPr>
                <w:color w:val="000000"/>
                <w:sz w:val="20"/>
                <w:szCs w:val="20"/>
              </w:rPr>
              <w:t>1***</w:t>
            </w:r>
          </w:p>
        </w:tc>
        <w:tc>
          <w:tcPr>
            <w:tcW w:w="3360" w:type="dxa"/>
            <w:vAlign w:val="bottom"/>
          </w:tcPr>
          <w:p w14:paraId="5EE69B23" w14:textId="77777777" w:rsidR="00855550" w:rsidRPr="00DE5117" w:rsidRDefault="00855550" w:rsidP="00E14CB0">
            <w:pPr>
              <w:rPr>
                <w:color w:val="000000"/>
                <w:sz w:val="20"/>
                <w:szCs w:val="20"/>
              </w:rPr>
            </w:pPr>
            <w:r w:rsidRPr="00DE5117">
              <w:rPr>
                <w:color w:val="000000"/>
                <w:sz w:val="20"/>
                <w:szCs w:val="20"/>
              </w:rPr>
              <w:t>Selenia.kentaria</w:t>
            </w:r>
          </w:p>
        </w:tc>
        <w:tc>
          <w:tcPr>
            <w:tcW w:w="1045" w:type="dxa"/>
            <w:vAlign w:val="bottom"/>
          </w:tcPr>
          <w:p w14:paraId="4FDA6C59" w14:textId="77777777" w:rsidR="00855550" w:rsidRPr="00DE5117" w:rsidRDefault="00855550" w:rsidP="00E14CB0">
            <w:pPr>
              <w:rPr>
                <w:color w:val="000000"/>
                <w:sz w:val="20"/>
                <w:szCs w:val="20"/>
              </w:rPr>
            </w:pPr>
            <w:r w:rsidRPr="00DE5117">
              <w:rPr>
                <w:color w:val="000000"/>
                <w:sz w:val="20"/>
                <w:szCs w:val="20"/>
              </w:rPr>
              <w:t>0.667*</w:t>
            </w:r>
          </w:p>
        </w:tc>
      </w:tr>
      <w:tr w:rsidR="00855550" w:rsidRPr="00DE5117" w14:paraId="26408F00" w14:textId="77777777" w:rsidTr="00E14CB0">
        <w:tc>
          <w:tcPr>
            <w:tcW w:w="3360" w:type="dxa"/>
            <w:vAlign w:val="bottom"/>
          </w:tcPr>
          <w:p w14:paraId="61502A5E" w14:textId="77777777" w:rsidR="00855550" w:rsidRPr="00DE5117" w:rsidRDefault="00855550" w:rsidP="00E14CB0">
            <w:pPr>
              <w:rPr>
                <w:sz w:val="20"/>
                <w:szCs w:val="20"/>
              </w:rPr>
            </w:pPr>
            <w:r w:rsidRPr="00DE5117">
              <w:rPr>
                <w:color w:val="000000"/>
                <w:sz w:val="20"/>
                <w:szCs w:val="20"/>
              </w:rPr>
              <w:t>Eupithecia.russeliata</w:t>
            </w:r>
          </w:p>
        </w:tc>
        <w:tc>
          <w:tcPr>
            <w:tcW w:w="1045" w:type="dxa"/>
            <w:vAlign w:val="bottom"/>
          </w:tcPr>
          <w:p w14:paraId="5B763E59" w14:textId="77777777" w:rsidR="00855550" w:rsidRPr="00DE5117" w:rsidRDefault="00855550" w:rsidP="00E14CB0">
            <w:pPr>
              <w:rPr>
                <w:sz w:val="20"/>
                <w:szCs w:val="20"/>
              </w:rPr>
            </w:pPr>
            <w:r w:rsidRPr="00DE5117">
              <w:rPr>
                <w:color w:val="000000"/>
                <w:sz w:val="20"/>
                <w:szCs w:val="20"/>
              </w:rPr>
              <w:t>1***</w:t>
            </w:r>
          </w:p>
        </w:tc>
        <w:tc>
          <w:tcPr>
            <w:tcW w:w="3360" w:type="dxa"/>
            <w:vAlign w:val="bottom"/>
          </w:tcPr>
          <w:p w14:paraId="6242D33E" w14:textId="77777777" w:rsidR="00855550" w:rsidRPr="00DE5117" w:rsidRDefault="00855550" w:rsidP="00E14CB0">
            <w:pPr>
              <w:rPr>
                <w:color w:val="000000"/>
                <w:sz w:val="20"/>
                <w:szCs w:val="20"/>
              </w:rPr>
            </w:pPr>
            <w:r w:rsidRPr="00DE5117">
              <w:rPr>
                <w:color w:val="000000"/>
                <w:sz w:val="20"/>
                <w:szCs w:val="20"/>
              </w:rPr>
              <w:t>Heterocampa.cf.biundata</w:t>
            </w:r>
          </w:p>
        </w:tc>
        <w:tc>
          <w:tcPr>
            <w:tcW w:w="1045" w:type="dxa"/>
            <w:vAlign w:val="bottom"/>
          </w:tcPr>
          <w:p w14:paraId="38AED57B" w14:textId="77777777" w:rsidR="00855550" w:rsidRPr="00DE5117" w:rsidRDefault="00855550" w:rsidP="00E14CB0">
            <w:pPr>
              <w:rPr>
                <w:color w:val="000000"/>
                <w:sz w:val="20"/>
                <w:szCs w:val="20"/>
              </w:rPr>
            </w:pPr>
            <w:r w:rsidRPr="00DE5117">
              <w:rPr>
                <w:color w:val="000000"/>
                <w:sz w:val="20"/>
                <w:szCs w:val="20"/>
              </w:rPr>
              <w:t>0.661*</w:t>
            </w:r>
          </w:p>
        </w:tc>
      </w:tr>
      <w:tr w:rsidR="00855550" w:rsidRPr="00DE5117" w14:paraId="6562C92D" w14:textId="77777777" w:rsidTr="00E14CB0">
        <w:tc>
          <w:tcPr>
            <w:tcW w:w="3360" w:type="dxa"/>
            <w:vAlign w:val="bottom"/>
          </w:tcPr>
          <w:p w14:paraId="15BAB923" w14:textId="77777777" w:rsidR="00855550" w:rsidRPr="00DE5117" w:rsidRDefault="00855550" w:rsidP="00E14CB0">
            <w:pPr>
              <w:rPr>
                <w:sz w:val="20"/>
                <w:szCs w:val="20"/>
              </w:rPr>
            </w:pPr>
            <w:r w:rsidRPr="00DE5117">
              <w:rPr>
                <w:color w:val="000000"/>
                <w:sz w:val="20"/>
                <w:szCs w:val="20"/>
              </w:rPr>
              <w:t>Hypenodes.near.fractilinea</w:t>
            </w:r>
          </w:p>
        </w:tc>
        <w:tc>
          <w:tcPr>
            <w:tcW w:w="1045" w:type="dxa"/>
            <w:vAlign w:val="bottom"/>
          </w:tcPr>
          <w:p w14:paraId="375D27CA" w14:textId="77777777" w:rsidR="00855550" w:rsidRPr="00DE5117" w:rsidRDefault="00855550" w:rsidP="00E14CB0">
            <w:pPr>
              <w:rPr>
                <w:sz w:val="20"/>
                <w:szCs w:val="20"/>
              </w:rPr>
            </w:pPr>
            <w:r w:rsidRPr="00DE5117">
              <w:rPr>
                <w:color w:val="000000"/>
                <w:sz w:val="20"/>
                <w:szCs w:val="20"/>
              </w:rPr>
              <w:t>1***</w:t>
            </w:r>
          </w:p>
        </w:tc>
        <w:tc>
          <w:tcPr>
            <w:tcW w:w="3360" w:type="dxa"/>
            <w:vAlign w:val="bottom"/>
          </w:tcPr>
          <w:p w14:paraId="0BCC5371" w14:textId="77777777" w:rsidR="00855550" w:rsidRPr="00DE5117" w:rsidRDefault="00855550" w:rsidP="00E14CB0">
            <w:pPr>
              <w:rPr>
                <w:color w:val="000000"/>
                <w:sz w:val="20"/>
                <w:szCs w:val="20"/>
              </w:rPr>
            </w:pPr>
            <w:r w:rsidRPr="00DE5117">
              <w:rPr>
                <w:color w:val="000000"/>
                <w:sz w:val="20"/>
                <w:szCs w:val="20"/>
              </w:rPr>
              <w:t>Orthosia.hibisci</w:t>
            </w:r>
          </w:p>
        </w:tc>
        <w:tc>
          <w:tcPr>
            <w:tcW w:w="1045" w:type="dxa"/>
            <w:vAlign w:val="bottom"/>
          </w:tcPr>
          <w:p w14:paraId="38A9CE79" w14:textId="77777777" w:rsidR="00855550" w:rsidRPr="00DE5117" w:rsidRDefault="00855550" w:rsidP="00E14CB0">
            <w:pPr>
              <w:rPr>
                <w:color w:val="000000"/>
                <w:sz w:val="20"/>
                <w:szCs w:val="20"/>
              </w:rPr>
            </w:pPr>
            <w:r w:rsidRPr="00DE5117">
              <w:rPr>
                <w:color w:val="000000"/>
                <w:sz w:val="20"/>
                <w:szCs w:val="20"/>
              </w:rPr>
              <w:t>0.654*</w:t>
            </w:r>
          </w:p>
        </w:tc>
      </w:tr>
      <w:tr w:rsidR="00855550" w:rsidRPr="00DE5117" w14:paraId="2AA1F0A0" w14:textId="77777777" w:rsidTr="00E14CB0">
        <w:tc>
          <w:tcPr>
            <w:tcW w:w="3360" w:type="dxa"/>
            <w:vAlign w:val="bottom"/>
          </w:tcPr>
          <w:p w14:paraId="19CCBFA8" w14:textId="77777777" w:rsidR="00855550" w:rsidRPr="00DE5117" w:rsidRDefault="00855550" w:rsidP="00E14CB0">
            <w:pPr>
              <w:rPr>
                <w:sz w:val="20"/>
                <w:szCs w:val="20"/>
              </w:rPr>
            </w:pPr>
            <w:r w:rsidRPr="00DE5117">
              <w:rPr>
                <w:color w:val="000000"/>
                <w:sz w:val="20"/>
                <w:szCs w:val="20"/>
              </w:rPr>
              <w:t>Neodactria.luteolellus</w:t>
            </w:r>
          </w:p>
        </w:tc>
        <w:tc>
          <w:tcPr>
            <w:tcW w:w="1045" w:type="dxa"/>
            <w:vAlign w:val="bottom"/>
          </w:tcPr>
          <w:p w14:paraId="5EE1509E" w14:textId="77777777" w:rsidR="00855550" w:rsidRPr="00DE5117" w:rsidRDefault="00855550" w:rsidP="00E14CB0">
            <w:pPr>
              <w:rPr>
                <w:sz w:val="20"/>
                <w:szCs w:val="20"/>
              </w:rPr>
            </w:pPr>
            <w:r w:rsidRPr="00DE5117">
              <w:rPr>
                <w:color w:val="000000"/>
                <w:sz w:val="20"/>
                <w:szCs w:val="20"/>
              </w:rPr>
              <w:t>1***</w:t>
            </w:r>
          </w:p>
        </w:tc>
        <w:tc>
          <w:tcPr>
            <w:tcW w:w="3360" w:type="dxa"/>
            <w:vAlign w:val="bottom"/>
          </w:tcPr>
          <w:p w14:paraId="04DEAD45" w14:textId="77777777" w:rsidR="00855550" w:rsidRPr="00DE5117" w:rsidRDefault="00855550" w:rsidP="00E14CB0">
            <w:pPr>
              <w:rPr>
                <w:color w:val="000000"/>
                <w:sz w:val="20"/>
                <w:szCs w:val="20"/>
              </w:rPr>
            </w:pPr>
            <w:r w:rsidRPr="00DE5117">
              <w:rPr>
                <w:color w:val="000000"/>
                <w:sz w:val="20"/>
                <w:szCs w:val="20"/>
              </w:rPr>
              <w:t>Amorpha.juglandis</w:t>
            </w:r>
          </w:p>
        </w:tc>
        <w:tc>
          <w:tcPr>
            <w:tcW w:w="1045" w:type="dxa"/>
            <w:vAlign w:val="bottom"/>
          </w:tcPr>
          <w:p w14:paraId="6DA9EACF" w14:textId="77777777" w:rsidR="00855550" w:rsidRPr="00DE5117" w:rsidRDefault="00855550" w:rsidP="00E14CB0">
            <w:pPr>
              <w:rPr>
                <w:color w:val="000000"/>
                <w:sz w:val="20"/>
                <w:szCs w:val="20"/>
              </w:rPr>
            </w:pPr>
            <w:r w:rsidRPr="00DE5117">
              <w:rPr>
                <w:color w:val="000000"/>
                <w:sz w:val="20"/>
                <w:szCs w:val="20"/>
              </w:rPr>
              <w:t>0.654*</w:t>
            </w:r>
          </w:p>
        </w:tc>
      </w:tr>
      <w:tr w:rsidR="00855550" w:rsidRPr="00DE5117" w14:paraId="0EFFD72D" w14:textId="77777777" w:rsidTr="00E14CB0">
        <w:tc>
          <w:tcPr>
            <w:tcW w:w="3360" w:type="dxa"/>
            <w:vAlign w:val="bottom"/>
          </w:tcPr>
          <w:p w14:paraId="2198F37B" w14:textId="77777777" w:rsidR="00855550" w:rsidRPr="00DE5117" w:rsidRDefault="00855550" w:rsidP="00E14CB0">
            <w:pPr>
              <w:rPr>
                <w:sz w:val="20"/>
                <w:szCs w:val="20"/>
              </w:rPr>
            </w:pPr>
            <w:r w:rsidRPr="00DE5117">
              <w:rPr>
                <w:color w:val="000000"/>
                <w:sz w:val="20"/>
                <w:szCs w:val="20"/>
              </w:rPr>
              <w:t>Sympistis.dentata</w:t>
            </w:r>
          </w:p>
        </w:tc>
        <w:tc>
          <w:tcPr>
            <w:tcW w:w="1045" w:type="dxa"/>
            <w:vAlign w:val="bottom"/>
          </w:tcPr>
          <w:p w14:paraId="03C188DC" w14:textId="77777777" w:rsidR="00855550" w:rsidRPr="00DE5117" w:rsidRDefault="00855550" w:rsidP="00E14CB0">
            <w:pPr>
              <w:rPr>
                <w:sz w:val="20"/>
                <w:szCs w:val="20"/>
              </w:rPr>
            </w:pPr>
            <w:r w:rsidRPr="00DE5117">
              <w:rPr>
                <w:color w:val="000000"/>
                <w:sz w:val="20"/>
                <w:szCs w:val="20"/>
              </w:rPr>
              <w:t>0.995***</w:t>
            </w:r>
          </w:p>
        </w:tc>
        <w:tc>
          <w:tcPr>
            <w:tcW w:w="3360" w:type="dxa"/>
            <w:vAlign w:val="bottom"/>
          </w:tcPr>
          <w:p w14:paraId="32AC04DD" w14:textId="77777777" w:rsidR="00855550" w:rsidRPr="00DE5117" w:rsidRDefault="00855550" w:rsidP="00E14CB0">
            <w:pPr>
              <w:rPr>
                <w:color w:val="000000"/>
                <w:sz w:val="20"/>
                <w:szCs w:val="20"/>
              </w:rPr>
            </w:pPr>
            <w:r w:rsidRPr="00DE5117">
              <w:rPr>
                <w:color w:val="000000"/>
                <w:sz w:val="20"/>
                <w:szCs w:val="20"/>
              </w:rPr>
              <w:t>Metanema.inatomaria</w:t>
            </w:r>
          </w:p>
        </w:tc>
        <w:tc>
          <w:tcPr>
            <w:tcW w:w="1045" w:type="dxa"/>
            <w:vAlign w:val="bottom"/>
          </w:tcPr>
          <w:p w14:paraId="0C435AD2" w14:textId="77777777" w:rsidR="00855550" w:rsidRPr="00DE5117" w:rsidRDefault="00855550" w:rsidP="00E14CB0">
            <w:pPr>
              <w:rPr>
                <w:color w:val="000000"/>
                <w:sz w:val="20"/>
                <w:szCs w:val="20"/>
              </w:rPr>
            </w:pPr>
            <w:r w:rsidRPr="00DE5117">
              <w:rPr>
                <w:color w:val="000000"/>
                <w:sz w:val="20"/>
                <w:szCs w:val="20"/>
              </w:rPr>
              <w:t>0.648*</w:t>
            </w:r>
          </w:p>
        </w:tc>
      </w:tr>
      <w:tr w:rsidR="00855550" w:rsidRPr="00DE5117" w14:paraId="432933B1" w14:textId="77777777" w:rsidTr="00E14CB0">
        <w:tc>
          <w:tcPr>
            <w:tcW w:w="3360" w:type="dxa"/>
            <w:vAlign w:val="bottom"/>
          </w:tcPr>
          <w:p w14:paraId="07EE8542" w14:textId="77777777" w:rsidR="00855550" w:rsidRPr="00DE5117" w:rsidRDefault="00855550" w:rsidP="00E14CB0">
            <w:pPr>
              <w:rPr>
                <w:sz w:val="20"/>
                <w:szCs w:val="20"/>
              </w:rPr>
            </w:pPr>
            <w:r w:rsidRPr="00DE5117">
              <w:rPr>
                <w:color w:val="000000"/>
                <w:sz w:val="20"/>
                <w:szCs w:val="20"/>
              </w:rPr>
              <w:t>Crambus.albellus</w:t>
            </w:r>
          </w:p>
        </w:tc>
        <w:tc>
          <w:tcPr>
            <w:tcW w:w="1045" w:type="dxa"/>
            <w:vAlign w:val="bottom"/>
          </w:tcPr>
          <w:p w14:paraId="647AF962" w14:textId="77777777" w:rsidR="00855550" w:rsidRPr="00DE5117" w:rsidRDefault="00855550" w:rsidP="00E14CB0">
            <w:pPr>
              <w:rPr>
                <w:sz w:val="20"/>
                <w:szCs w:val="20"/>
              </w:rPr>
            </w:pPr>
            <w:r w:rsidRPr="00DE5117">
              <w:rPr>
                <w:color w:val="000000"/>
                <w:sz w:val="20"/>
                <w:szCs w:val="20"/>
              </w:rPr>
              <w:t>0.992***</w:t>
            </w:r>
          </w:p>
        </w:tc>
        <w:tc>
          <w:tcPr>
            <w:tcW w:w="3360" w:type="dxa"/>
            <w:vAlign w:val="bottom"/>
          </w:tcPr>
          <w:p w14:paraId="5CBE1E95" w14:textId="77777777" w:rsidR="00855550" w:rsidRPr="00DE5117" w:rsidRDefault="00855550" w:rsidP="00E14CB0">
            <w:pPr>
              <w:rPr>
                <w:color w:val="000000"/>
                <w:sz w:val="20"/>
                <w:szCs w:val="20"/>
              </w:rPr>
            </w:pPr>
            <w:r w:rsidRPr="00DE5117">
              <w:rPr>
                <w:color w:val="000000"/>
                <w:sz w:val="20"/>
                <w:szCs w:val="20"/>
              </w:rPr>
              <w:t>Psaphida.resumens</w:t>
            </w:r>
          </w:p>
        </w:tc>
        <w:tc>
          <w:tcPr>
            <w:tcW w:w="1045" w:type="dxa"/>
            <w:vAlign w:val="bottom"/>
          </w:tcPr>
          <w:p w14:paraId="04A82F3F" w14:textId="77777777" w:rsidR="00855550" w:rsidRPr="00DE5117" w:rsidRDefault="00855550" w:rsidP="00E14CB0">
            <w:pPr>
              <w:rPr>
                <w:color w:val="000000"/>
                <w:sz w:val="20"/>
                <w:szCs w:val="20"/>
              </w:rPr>
            </w:pPr>
            <w:r w:rsidRPr="00DE5117">
              <w:rPr>
                <w:color w:val="000000"/>
                <w:sz w:val="20"/>
                <w:szCs w:val="20"/>
              </w:rPr>
              <w:t>0.647*</w:t>
            </w:r>
          </w:p>
        </w:tc>
      </w:tr>
      <w:tr w:rsidR="00855550" w:rsidRPr="00DE5117" w14:paraId="31CFCAB1" w14:textId="77777777" w:rsidTr="00E14CB0">
        <w:tc>
          <w:tcPr>
            <w:tcW w:w="3360" w:type="dxa"/>
            <w:vAlign w:val="bottom"/>
          </w:tcPr>
          <w:p w14:paraId="1EB0E2CC" w14:textId="77777777" w:rsidR="00855550" w:rsidRPr="00DE5117" w:rsidRDefault="00855550" w:rsidP="00E14CB0">
            <w:pPr>
              <w:rPr>
                <w:sz w:val="20"/>
                <w:szCs w:val="20"/>
              </w:rPr>
            </w:pPr>
            <w:r w:rsidRPr="00DE5117">
              <w:rPr>
                <w:color w:val="000000"/>
                <w:sz w:val="20"/>
                <w:szCs w:val="20"/>
              </w:rPr>
              <w:t>Orthotaenia.undulana</w:t>
            </w:r>
          </w:p>
        </w:tc>
        <w:tc>
          <w:tcPr>
            <w:tcW w:w="1045" w:type="dxa"/>
            <w:vAlign w:val="bottom"/>
          </w:tcPr>
          <w:p w14:paraId="02F96941" w14:textId="77777777" w:rsidR="00855550" w:rsidRPr="00DE5117" w:rsidRDefault="00855550" w:rsidP="00E14CB0">
            <w:pPr>
              <w:rPr>
                <w:sz w:val="20"/>
                <w:szCs w:val="20"/>
              </w:rPr>
            </w:pPr>
            <w:r w:rsidRPr="00DE5117">
              <w:rPr>
                <w:color w:val="000000"/>
                <w:sz w:val="20"/>
                <w:szCs w:val="20"/>
              </w:rPr>
              <w:t>0.991***</w:t>
            </w:r>
          </w:p>
        </w:tc>
        <w:tc>
          <w:tcPr>
            <w:tcW w:w="3360" w:type="dxa"/>
            <w:vAlign w:val="bottom"/>
          </w:tcPr>
          <w:p w14:paraId="35479E7B" w14:textId="77777777" w:rsidR="00855550" w:rsidRPr="00DE5117" w:rsidRDefault="00855550" w:rsidP="00E14CB0">
            <w:pPr>
              <w:rPr>
                <w:color w:val="000000"/>
                <w:sz w:val="20"/>
                <w:szCs w:val="20"/>
              </w:rPr>
            </w:pPr>
            <w:r w:rsidRPr="00DE5117">
              <w:rPr>
                <w:color w:val="000000"/>
                <w:sz w:val="20"/>
                <w:szCs w:val="20"/>
              </w:rPr>
              <w:t>Agnorisma.bollii</w:t>
            </w:r>
          </w:p>
        </w:tc>
        <w:tc>
          <w:tcPr>
            <w:tcW w:w="1045" w:type="dxa"/>
            <w:vAlign w:val="bottom"/>
          </w:tcPr>
          <w:p w14:paraId="1797B38C"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341E79F5" w14:textId="77777777" w:rsidTr="00E14CB0">
        <w:tc>
          <w:tcPr>
            <w:tcW w:w="3360" w:type="dxa"/>
            <w:vAlign w:val="bottom"/>
          </w:tcPr>
          <w:p w14:paraId="0B9FB10F" w14:textId="77777777" w:rsidR="00855550" w:rsidRPr="00DE5117" w:rsidRDefault="00855550" w:rsidP="00E14CB0">
            <w:pPr>
              <w:rPr>
                <w:sz w:val="20"/>
                <w:szCs w:val="20"/>
              </w:rPr>
            </w:pPr>
            <w:r w:rsidRPr="00DE5117">
              <w:rPr>
                <w:color w:val="000000"/>
                <w:sz w:val="20"/>
                <w:szCs w:val="20"/>
              </w:rPr>
              <w:t>Euchlaena.irraria</w:t>
            </w:r>
          </w:p>
        </w:tc>
        <w:tc>
          <w:tcPr>
            <w:tcW w:w="1045" w:type="dxa"/>
            <w:vAlign w:val="bottom"/>
          </w:tcPr>
          <w:p w14:paraId="08584E3D" w14:textId="77777777" w:rsidR="00855550" w:rsidRPr="00DE5117" w:rsidRDefault="00855550" w:rsidP="00E14CB0">
            <w:pPr>
              <w:rPr>
                <w:sz w:val="20"/>
                <w:szCs w:val="20"/>
              </w:rPr>
            </w:pPr>
            <w:r w:rsidRPr="00DE5117">
              <w:rPr>
                <w:color w:val="000000"/>
                <w:sz w:val="20"/>
                <w:szCs w:val="20"/>
              </w:rPr>
              <w:t>0.99***</w:t>
            </w:r>
          </w:p>
        </w:tc>
        <w:tc>
          <w:tcPr>
            <w:tcW w:w="3360" w:type="dxa"/>
            <w:vAlign w:val="bottom"/>
          </w:tcPr>
          <w:p w14:paraId="3EBE4012" w14:textId="77777777" w:rsidR="00855550" w:rsidRPr="00DE5117" w:rsidRDefault="00855550" w:rsidP="00E14CB0">
            <w:pPr>
              <w:rPr>
                <w:color w:val="000000"/>
                <w:sz w:val="20"/>
                <w:szCs w:val="20"/>
              </w:rPr>
            </w:pPr>
            <w:r w:rsidRPr="00DE5117">
              <w:rPr>
                <w:color w:val="000000"/>
                <w:sz w:val="20"/>
                <w:szCs w:val="20"/>
              </w:rPr>
              <w:t>Catocala.flebilis</w:t>
            </w:r>
          </w:p>
        </w:tc>
        <w:tc>
          <w:tcPr>
            <w:tcW w:w="1045" w:type="dxa"/>
            <w:vAlign w:val="bottom"/>
          </w:tcPr>
          <w:p w14:paraId="23ACB813"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3D2F63DC" w14:textId="77777777" w:rsidTr="00E14CB0">
        <w:tc>
          <w:tcPr>
            <w:tcW w:w="3360" w:type="dxa"/>
            <w:vAlign w:val="bottom"/>
          </w:tcPr>
          <w:p w14:paraId="103989AB" w14:textId="77777777" w:rsidR="00855550" w:rsidRPr="00DE5117" w:rsidRDefault="00855550" w:rsidP="00E14CB0">
            <w:pPr>
              <w:rPr>
                <w:sz w:val="20"/>
                <w:szCs w:val="20"/>
              </w:rPr>
            </w:pPr>
            <w:r w:rsidRPr="00DE5117">
              <w:rPr>
                <w:color w:val="000000"/>
                <w:sz w:val="20"/>
                <w:szCs w:val="20"/>
              </w:rPr>
              <w:t>Clepsis.cf.penetralis</w:t>
            </w:r>
          </w:p>
        </w:tc>
        <w:tc>
          <w:tcPr>
            <w:tcW w:w="1045" w:type="dxa"/>
            <w:vAlign w:val="bottom"/>
          </w:tcPr>
          <w:p w14:paraId="0A631A8C" w14:textId="77777777" w:rsidR="00855550" w:rsidRPr="00DE5117" w:rsidRDefault="00855550" w:rsidP="00E14CB0">
            <w:pPr>
              <w:rPr>
                <w:sz w:val="20"/>
                <w:szCs w:val="20"/>
              </w:rPr>
            </w:pPr>
            <w:r w:rsidRPr="00DE5117">
              <w:rPr>
                <w:color w:val="000000"/>
                <w:sz w:val="20"/>
                <w:szCs w:val="20"/>
              </w:rPr>
              <w:t>0.989**</w:t>
            </w:r>
          </w:p>
        </w:tc>
        <w:tc>
          <w:tcPr>
            <w:tcW w:w="3360" w:type="dxa"/>
            <w:vAlign w:val="bottom"/>
          </w:tcPr>
          <w:p w14:paraId="16FE33E5" w14:textId="77777777" w:rsidR="00855550" w:rsidRPr="00DE5117" w:rsidRDefault="00855550" w:rsidP="00E14CB0">
            <w:pPr>
              <w:rPr>
                <w:color w:val="000000"/>
                <w:sz w:val="20"/>
                <w:szCs w:val="20"/>
              </w:rPr>
            </w:pPr>
            <w:r w:rsidRPr="00DE5117">
              <w:rPr>
                <w:color w:val="000000"/>
                <w:sz w:val="20"/>
                <w:szCs w:val="20"/>
              </w:rPr>
              <w:t>Catocala.neogama</w:t>
            </w:r>
          </w:p>
        </w:tc>
        <w:tc>
          <w:tcPr>
            <w:tcW w:w="1045" w:type="dxa"/>
            <w:vAlign w:val="bottom"/>
          </w:tcPr>
          <w:p w14:paraId="31199329"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20BEAB65" w14:textId="77777777" w:rsidTr="00E14CB0">
        <w:tc>
          <w:tcPr>
            <w:tcW w:w="3360" w:type="dxa"/>
            <w:vAlign w:val="bottom"/>
          </w:tcPr>
          <w:p w14:paraId="5E16D233" w14:textId="77777777" w:rsidR="00855550" w:rsidRPr="00DE5117" w:rsidRDefault="00855550" w:rsidP="00E14CB0">
            <w:pPr>
              <w:rPr>
                <w:sz w:val="20"/>
                <w:szCs w:val="20"/>
              </w:rPr>
            </w:pPr>
            <w:r w:rsidRPr="00DE5117">
              <w:rPr>
                <w:color w:val="000000"/>
                <w:sz w:val="20"/>
                <w:szCs w:val="20"/>
              </w:rPr>
              <w:t>Hyperstrotia.nana</w:t>
            </w:r>
          </w:p>
        </w:tc>
        <w:tc>
          <w:tcPr>
            <w:tcW w:w="1045" w:type="dxa"/>
            <w:vAlign w:val="bottom"/>
          </w:tcPr>
          <w:p w14:paraId="2C8AE238" w14:textId="77777777" w:rsidR="00855550" w:rsidRPr="00DE5117" w:rsidRDefault="00855550" w:rsidP="00E14CB0">
            <w:pPr>
              <w:rPr>
                <w:sz w:val="20"/>
                <w:szCs w:val="20"/>
              </w:rPr>
            </w:pPr>
            <w:r w:rsidRPr="00DE5117">
              <w:rPr>
                <w:color w:val="000000"/>
                <w:sz w:val="20"/>
                <w:szCs w:val="20"/>
              </w:rPr>
              <w:t>0.983**</w:t>
            </w:r>
          </w:p>
        </w:tc>
        <w:tc>
          <w:tcPr>
            <w:tcW w:w="3360" w:type="dxa"/>
            <w:vAlign w:val="bottom"/>
          </w:tcPr>
          <w:p w14:paraId="67154333" w14:textId="77777777" w:rsidR="00855550" w:rsidRPr="00DE5117" w:rsidRDefault="00855550" w:rsidP="00E14CB0">
            <w:pPr>
              <w:rPr>
                <w:color w:val="000000"/>
                <w:sz w:val="20"/>
                <w:szCs w:val="20"/>
              </w:rPr>
            </w:pPr>
            <w:r w:rsidRPr="00DE5117">
              <w:rPr>
                <w:color w:val="000000"/>
                <w:sz w:val="20"/>
                <w:szCs w:val="20"/>
              </w:rPr>
              <w:t>Catocala.obscura</w:t>
            </w:r>
          </w:p>
        </w:tc>
        <w:tc>
          <w:tcPr>
            <w:tcW w:w="1045" w:type="dxa"/>
            <w:vAlign w:val="bottom"/>
          </w:tcPr>
          <w:p w14:paraId="35BFF8F5"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6A41C7CA" w14:textId="77777777" w:rsidTr="00E14CB0">
        <w:tc>
          <w:tcPr>
            <w:tcW w:w="3360" w:type="dxa"/>
            <w:vAlign w:val="bottom"/>
          </w:tcPr>
          <w:p w14:paraId="4DC1F3BE" w14:textId="77777777" w:rsidR="00855550" w:rsidRPr="00DE5117" w:rsidRDefault="00855550" w:rsidP="00E14CB0">
            <w:pPr>
              <w:rPr>
                <w:sz w:val="20"/>
                <w:szCs w:val="20"/>
              </w:rPr>
            </w:pPr>
            <w:r w:rsidRPr="00DE5117">
              <w:rPr>
                <w:color w:val="000000"/>
                <w:sz w:val="20"/>
                <w:szCs w:val="20"/>
              </w:rPr>
              <w:t>Macaria.argillacearia</w:t>
            </w:r>
          </w:p>
        </w:tc>
        <w:tc>
          <w:tcPr>
            <w:tcW w:w="1045" w:type="dxa"/>
            <w:vAlign w:val="bottom"/>
          </w:tcPr>
          <w:p w14:paraId="24B0A6C1" w14:textId="77777777" w:rsidR="00855550" w:rsidRPr="00DE5117" w:rsidRDefault="00855550" w:rsidP="00E14CB0">
            <w:pPr>
              <w:rPr>
                <w:sz w:val="20"/>
                <w:szCs w:val="20"/>
              </w:rPr>
            </w:pPr>
            <w:r w:rsidRPr="00DE5117">
              <w:rPr>
                <w:color w:val="000000"/>
                <w:sz w:val="20"/>
                <w:szCs w:val="20"/>
              </w:rPr>
              <w:t>0.981***</w:t>
            </w:r>
          </w:p>
        </w:tc>
        <w:tc>
          <w:tcPr>
            <w:tcW w:w="3360" w:type="dxa"/>
            <w:vAlign w:val="bottom"/>
          </w:tcPr>
          <w:p w14:paraId="27F9EEB7" w14:textId="77777777" w:rsidR="00855550" w:rsidRPr="00DE5117" w:rsidRDefault="00855550" w:rsidP="00E14CB0">
            <w:pPr>
              <w:rPr>
                <w:color w:val="000000"/>
                <w:sz w:val="20"/>
                <w:szCs w:val="20"/>
              </w:rPr>
            </w:pPr>
            <w:r w:rsidRPr="00DE5117">
              <w:rPr>
                <w:color w:val="000000"/>
                <w:sz w:val="20"/>
                <w:szCs w:val="20"/>
              </w:rPr>
              <w:t>Colocasia.flavicornis</w:t>
            </w:r>
          </w:p>
        </w:tc>
        <w:tc>
          <w:tcPr>
            <w:tcW w:w="1045" w:type="dxa"/>
            <w:vAlign w:val="bottom"/>
          </w:tcPr>
          <w:p w14:paraId="3A47A997"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7EBA3991" w14:textId="77777777" w:rsidTr="00E14CB0">
        <w:tc>
          <w:tcPr>
            <w:tcW w:w="3360" w:type="dxa"/>
            <w:vAlign w:val="bottom"/>
          </w:tcPr>
          <w:p w14:paraId="789A8A96" w14:textId="77777777" w:rsidR="00855550" w:rsidRPr="00DE5117" w:rsidRDefault="00855550" w:rsidP="00E14CB0">
            <w:pPr>
              <w:rPr>
                <w:sz w:val="20"/>
                <w:szCs w:val="20"/>
              </w:rPr>
            </w:pPr>
            <w:r w:rsidRPr="00DE5117">
              <w:rPr>
                <w:color w:val="000000"/>
                <w:sz w:val="20"/>
                <w:szCs w:val="20"/>
              </w:rPr>
              <w:t>Chrysoteuchia.topiarius</w:t>
            </w:r>
          </w:p>
        </w:tc>
        <w:tc>
          <w:tcPr>
            <w:tcW w:w="1045" w:type="dxa"/>
            <w:vAlign w:val="bottom"/>
          </w:tcPr>
          <w:p w14:paraId="5BC3A682" w14:textId="77777777" w:rsidR="00855550" w:rsidRPr="00DE5117" w:rsidRDefault="00855550" w:rsidP="00E14CB0">
            <w:pPr>
              <w:rPr>
                <w:sz w:val="20"/>
                <w:szCs w:val="20"/>
              </w:rPr>
            </w:pPr>
            <w:r w:rsidRPr="00DE5117">
              <w:rPr>
                <w:color w:val="000000"/>
                <w:sz w:val="20"/>
                <w:szCs w:val="20"/>
              </w:rPr>
              <w:t>0.979***</w:t>
            </w:r>
          </w:p>
        </w:tc>
        <w:tc>
          <w:tcPr>
            <w:tcW w:w="3360" w:type="dxa"/>
            <w:vAlign w:val="bottom"/>
          </w:tcPr>
          <w:p w14:paraId="7BD7B98A" w14:textId="77777777" w:rsidR="00855550" w:rsidRPr="00DE5117" w:rsidRDefault="00855550" w:rsidP="00E14CB0">
            <w:pPr>
              <w:rPr>
                <w:color w:val="000000"/>
                <w:sz w:val="20"/>
                <w:szCs w:val="20"/>
              </w:rPr>
            </w:pPr>
            <w:r w:rsidRPr="00DE5117">
              <w:rPr>
                <w:color w:val="000000"/>
                <w:sz w:val="20"/>
                <w:szCs w:val="20"/>
              </w:rPr>
              <w:t>Datana.perspicua</w:t>
            </w:r>
          </w:p>
        </w:tc>
        <w:tc>
          <w:tcPr>
            <w:tcW w:w="1045" w:type="dxa"/>
            <w:vAlign w:val="bottom"/>
          </w:tcPr>
          <w:p w14:paraId="1DF5EE0D"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5D3697F3" w14:textId="77777777" w:rsidTr="00E14CB0">
        <w:tc>
          <w:tcPr>
            <w:tcW w:w="3360" w:type="dxa"/>
            <w:vAlign w:val="bottom"/>
          </w:tcPr>
          <w:p w14:paraId="493F6F81" w14:textId="77777777" w:rsidR="00855550" w:rsidRPr="00DE5117" w:rsidRDefault="00855550" w:rsidP="00E14CB0">
            <w:pPr>
              <w:rPr>
                <w:sz w:val="20"/>
                <w:szCs w:val="20"/>
              </w:rPr>
            </w:pPr>
            <w:r w:rsidRPr="00DE5117">
              <w:rPr>
                <w:color w:val="000000"/>
                <w:sz w:val="20"/>
                <w:szCs w:val="20"/>
              </w:rPr>
              <w:t>Ancylis.cf.burgessiana</w:t>
            </w:r>
          </w:p>
        </w:tc>
        <w:tc>
          <w:tcPr>
            <w:tcW w:w="1045" w:type="dxa"/>
            <w:vAlign w:val="bottom"/>
          </w:tcPr>
          <w:p w14:paraId="21A57D35" w14:textId="77777777" w:rsidR="00855550" w:rsidRPr="00DE5117" w:rsidRDefault="00855550" w:rsidP="00E14CB0">
            <w:pPr>
              <w:rPr>
                <w:sz w:val="20"/>
                <w:szCs w:val="20"/>
              </w:rPr>
            </w:pPr>
            <w:r w:rsidRPr="00DE5117">
              <w:rPr>
                <w:color w:val="000000"/>
                <w:sz w:val="20"/>
                <w:szCs w:val="20"/>
              </w:rPr>
              <w:t>0.977***</w:t>
            </w:r>
          </w:p>
        </w:tc>
        <w:tc>
          <w:tcPr>
            <w:tcW w:w="3360" w:type="dxa"/>
            <w:vAlign w:val="bottom"/>
          </w:tcPr>
          <w:p w14:paraId="64C12FD2" w14:textId="77777777" w:rsidR="00855550" w:rsidRPr="00DE5117" w:rsidRDefault="00855550" w:rsidP="00E14CB0">
            <w:pPr>
              <w:rPr>
                <w:color w:val="000000"/>
                <w:sz w:val="20"/>
                <w:szCs w:val="20"/>
              </w:rPr>
            </w:pPr>
            <w:r w:rsidRPr="00DE5117">
              <w:rPr>
                <w:color w:val="000000"/>
                <w:sz w:val="20"/>
                <w:szCs w:val="20"/>
              </w:rPr>
              <w:t>Diathrausta.harlequinalis</w:t>
            </w:r>
          </w:p>
        </w:tc>
        <w:tc>
          <w:tcPr>
            <w:tcW w:w="1045" w:type="dxa"/>
            <w:vAlign w:val="bottom"/>
          </w:tcPr>
          <w:p w14:paraId="625475C3"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6A623AA0" w14:textId="77777777" w:rsidTr="00E14CB0">
        <w:tc>
          <w:tcPr>
            <w:tcW w:w="3360" w:type="dxa"/>
            <w:vAlign w:val="bottom"/>
          </w:tcPr>
          <w:p w14:paraId="12702484" w14:textId="77777777" w:rsidR="00855550" w:rsidRPr="00DE5117" w:rsidRDefault="00855550" w:rsidP="00E14CB0">
            <w:pPr>
              <w:rPr>
                <w:sz w:val="20"/>
                <w:szCs w:val="20"/>
              </w:rPr>
            </w:pPr>
            <w:r w:rsidRPr="00DE5117">
              <w:rPr>
                <w:color w:val="000000"/>
                <w:sz w:val="20"/>
                <w:szCs w:val="20"/>
              </w:rPr>
              <w:t>Eoparargyractis.plevie</w:t>
            </w:r>
          </w:p>
        </w:tc>
        <w:tc>
          <w:tcPr>
            <w:tcW w:w="1045" w:type="dxa"/>
            <w:vAlign w:val="bottom"/>
          </w:tcPr>
          <w:p w14:paraId="73358A42" w14:textId="77777777" w:rsidR="00855550" w:rsidRPr="00DE5117" w:rsidRDefault="00855550" w:rsidP="00E14CB0">
            <w:pPr>
              <w:rPr>
                <w:sz w:val="20"/>
                <w:szCs w:val="20"/>
              </w:rPr>
            </w:pPr>
            <w:r w:rsidRPr="00DE5117">
              <w:rPr>
                <w:color w:val="000000"/>
                <w:sz w:val="20"/>
                <w:szCs w:val="20"/>
              </w:rPr>
              <w:t>0.973***</w:t>
            </w:r>
          </w:p>
        </w:tc>
        <w:tc>
          <w:tcPr>
            <w:tcW w:w="3360" w:type="dxa"/>
            <w:vAlign w:val="bottom"/>
          </w:tcPr>
          <w:p w14:paraId="6805E98E" w14:textId="77777777" w:rsidR="00855550" w:rsidRPr="00DE5117" w:rsidRDefault="00855550" w:rsidP="00E14CB0">
            <w:pPr>
              <w:rPr>
                <w:color w:val="000000"/>
                <w:sz w:val="20"/>
                <w:szCs w:val="20"/>
              </w:rPr>
            </w:pPr>
            <w:r w:rsidRPr="00DE5117">
              <w:rPr>
                <w:color w:val="000000"/>
                <w:sz w:val="20"/>
                <w:szCs w:val="20"/>
              </w:rPr>
              <w:t>Eupsilia.vinulenta</w:t>
            </w:r>
          </w:p>
        </w:tc>
        <w:tc>
          <w:tcPr>
            <w:tcW w:w="1045" w:type="dxa"/>
            <w:vAlign w:val="bottom"/>
          </w:tcPr>
          <w:p w14:paraId="45DDD5DC"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2D0798B6" w14:textId="77777777" w:rsidTr="00E14CB0">
        <w:tc>
          <w:tcPr>
            <w:tcW w:w="3360" w:type="dxa"/>
            <w:vAlign w:val="bottom"/>
          </w:tcPr>
          <w:p w14:paraId="557006EE" w14:textId="77777777" w:rsidR="00855550" w:rsidRPr="00DE5117" w:rsidRDefault="00855550" w:rsidP="00E14CB0">
            <w:pPr>
              <w:rPr>
                <w:sz w:val="20"/>
                <w:szCs w:val="20"/>
              </w:rPr>
            </w:pPr>
            <w:r w:rsidRPr="00DE5117">
              <w:rPr>
                <w:color w:val="000000"/>
                <w:sz w:val="20"/>
                <w:szCs w:val="20"/>
              </w:rPr>
              <w:t>Argyrotaenia.quercifoliana</w:t>
            </w:r>
          </w:p>
        </w:tc>
        <w:tc>
          <w:tcPr>
            <w:tcW w:w="1045" w:type="dxa"/>
            <w:vAlign w:val="bottom"/>
          </w:tcPr>
          <w:p w14:paraId="45C6CD80" w14:textId="77777777" w:rsidR="00855550" w:rsidRPr="00DE5117" w:rsidRDefault="00855550" w:rsidP="00E14CB0">
            <w:pPr>
              <w:rPr>
                <w:sz w:val="20"/>
                <w:szCs w:val="20"/>
              </w:rPr>
            </w:pPr>
            <w:r w:rsidRPr="00DE5117">
              <w:rPr>
                <w:color w:val="000000"/>
                <w:sz w:val="20"/>
                <w:szCs w:val="20"/>
              </w:rPr>
              <w:t>0.957***</w:t>
            </w:r>
          </w:p>
        </w:tc>
        <w:tc>
          <w:tcPr>
            <w:tcW w:w="3360" w:type="dxa"/>
            <w:vAlign w:val="bottom"/>
          </w:tcPr>
          <w:p w14:paraId="76C676B2" w14:textId="77777777" w:rsidR="00855550" w:rsidRPr="00DE5117" w:rsidRDefault="00855550" w:rsidP="00E14CB0">
            <w:pPr>
              <w:rPr>
                <w:color w:val="000000"/>
                <w:sz w:val="20"/>
                <w:szCs w:val="20"/>
              </w:rPr>
            </w:pPr>
            <w:r w:rsidRPr="00DE5117">
              <w:rPr>
                <w:color w:val="000000"/>
                <w:sz w:val="20"/>
                <w:szCs w:val="20"/>
              </w:rPr>
              <w:t>Haploa.lecontei</w:t>
            </w:r>
          </w:p>
        </w:tc>
        <w:tc>
          <w:tcPr>
            <w:tcW w:w="1045" w:type="dxa"/>
            <w:vAlign w:val="bottom"/>
          </w:tcPr>
          <w:p w14:paraId="36C48AA4"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51F0B789" w14:textId="77777777" w:rsidTr="00E14CB0">
        <w:tc>
          <w:tcPr>
            <w:tcW w:w="3360" w:type="dxa"/>
            <w:vAlign w:val="bottom"/>
          </w:tcPr>
          <w:p w14:paraId="177A3D82" w14:textId="77777777" w:rsidR="00855550" w:rsidRPr="00DE5117" w:rsidRDefault="00855550" w:rsidP="00E14CB0">
            <w:pPr>
              <w:rPr>
                <w:sz w:val="20"/>
                <w:szCs w:val="20"/>
              </w:rPr>
            </w:pPr>
            <w:r w:rsidRPr="00DE5117">
              <w:rPr>
                <w:color w:val="000000"/>
                <w:sz w:val="20"/>
                <w:szCs w:val="20"/>
              </w:rPr>
              <w:t>Xestia.elimata</w:t>
            </w:r>
          </w:p>
        </w:tc>
        <w:tc>
          <w:tcPr>
            <w:tcW w:w="1045" w:type="dxa"/>
            <w:vAlign w:val="bottom"/>
          </w:tcPr>
          <w:p w14:paraId="47967154" w14:textId="77777777" w:rsidR="00855550" w:rsidRPr="00DE5117" w:rsidRDefault="00855550" w:rsidP="00E14CB0">
            <w:pPr>
              <w:rPr>
                <w:sz w:val="20"/>
                <w:szCs w:val="20"/>
              </w:rPr>
            </w:pPr>
            <w:r w:rsidRPr="00DE5117">
              <w:rPr>
                <w:color w:val="000000"/>
                <w:sz w:val="20"/>
                <w:szCs w:val="20"/>
              </w:rPr>
              <w:t>0.95***</w:t>
            </w:r>
          </w:p>
        </w:tc>
        <w:tc>
          <w:tcPr>
            <w:tcW w:w="3360" w:type="dxa"/>
            <w:vAlign w:val="bottom"/>
          </w:tcPr>
          <w:p w14:paraId="718679D5" w14:textId="77777777" w:rsidR="00855550" w:rsidRPr="00DE5117" w:rsidRDefault="00855550" w:rsidP="00E14CB0">
            <w:pPr>
              <w:rPr>
                <w:color w:val="000000"/>
                <w:sz w:val="20"/>
                <w:szCs w:val="20"/>
              </w:rPr>
            </w:pPr>
            <w:r w:rsidRPr="00DE5117">
              <w:rPr>
                <w:color w:val="000000"/>
                <w:sz w:val="20"/>
                <w:szCs w:val="20"/>
              </w:rPr>
              <w:t>Ledaea.perditalis</w:t>
            </w:r>
          </w:p>
        </w:tc>
        <w:tc>
          <w:tcPr>
            <w:tcW w:w="1045" w:type="dxa"/>
            <w:vAlign w:val="bottom"/>
          </w:tcPr>
          <w:p w14:paraId="4EFCC3CF"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6BAD2564" w14:textId="77777777" w:rsidTr="00E14CB0">
        <w:tc>
          <w:tcPr>
            <w:tcW w:w="3360" w:type="dxa"/>
            <w:vAlign w:val="bottom"/>
          </w:tcPr>
          <w:p w14:paraId="1ABDECB9" w14:textId="77777777" w:rsidR="00855550" w:rsidRPr="00DE5117" w:rsidRDefault="00855550" w:rsidP="00E14CB0">
            <w:pPr>
              <w:rPr>
                <w:sz w:val="20"/>
                <w:szCs w:val="20"/>
              </w:rPr>
            </w:pPr>
            <w:r w:rsidRPr="00DE5117">
              <w:rPr>
                <w:color w:val="000000"/>
                <w:sz w:val="20"/>
                <w:szCs w:val="20"/>
              </w:rPr>
              <w:t>Xestia.normanianus</w:t>
            </w:r>
          </w:p>
        </w:tc>
        <w:tc>
          <w:tcPr>
            <w:tcW w:w="1045" w:type="dxa"/>
            <w:vAlign w:val="bottom"/>
          </w:tcPr>
          <w:p w14:paraId="032F228B" w14:textId="77777777" w:rsidR="00855550" w:rsidRPr="00DE5117" w:rsidRDefault="00855550" w:rsidP="00E14CB0">
            <w:pPr>
              <w:rPr>
                <w:sz w:val="20"/>
                <w:szCs w:val="20"/>
              </w:rPr>
            </w:pPr>
            <w:r w:rsidRPr="00DE5117">
              <w:rPr>
                <w:color w:val="000000"/>
                <w:sz w:val="20"/>
                <w:szCs w:val="20"/>
              </w:rPr>
              <w:t>0.95***</w:t>
            </w:r>
          </w:p>
        </w:tc>
        <w:tc>
          <w:tcPr>
            <w:tcW w:w="3360" w:type="dxa"/>
            <w:vAlign w:val="bottom"/>
          </w:tcPr>
          <w:p w14:paraId="424CDDDA" w14:textId="77777777" w:rsidR="00855550" w:rsidRPr="00DE5117" w:rsidRDefault="00855550" w:rsidP="00E14CB0">
            <w:pPr>
              <w:rPr>
                <w:color w:val="000000"/>
                <w:sz w:val="20"/>
                <w:szCs w:val="20"/>
              </w:rPr>
            </w:pPr>
            <w:r w:rsidRPr="00DE5117">
              <w:rPr>
                <w:color w:val="000000"/>
                <w:sz w:val="20"/>
                <w:szCs w:val="20"/>
              </w:rPr>
              <w:t>Macaria.multilineata</w:t>
            </w:r>
          </w:p>
        </w:tc>
        <w:tc>
          <w:tcPr>
            <w:tcW w:w="1045" w:type="dxa"/>
            <w:vAlign w:val="bottom"/>
          </w:tcPr>
          <w:p w14:paraId="19E7C63F"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02050D62" w14:textId="77777777" w:rsidTr="00E14CB0">
        <w:tc>
          <w:tcPr>
            <w:tcW w:w="3360" w:type="dxa"/>
            <w:vAlign w:val="bottom"/>
          </w:tcPr>
          <w:p w14:paraId="6C806A9B" w14:textId="77777777" w:rsidR="00855550" w:rsidRPr="00DE5117" w:rsidRDefault="00855550" w:rsidP="00E14CB0">
            <w:pPr>
              <w:rPr>
                <w:sz w:val="20"/>
                <w:szCs w:val="20"/>
              </w:rPr>
            </w:pPr>
            <w:r w:rsidRPr="00DE5117">
              <w:rPr>
                <w:color w:val="000000"/>
                <w:sz w:val="20"/>
                <w:szCs w:val="20"/>
              </w:rPr>
              <w:t>Homochlodes.fritillaria</w:t>
            </w:r>
          </w:p>
        </w:tc>
        <w:tc>
          <w:tcPr>
            <w:tcW w:w="1045" w:type="dxa"/>
            <w:vAlign w:val="bottom"/>
          </w:tcPr>
          <w:p w14:paraId="1586B120" w14:textId="77777777" w:rsidR="00855550" w:rsidRPr="00DE5117" w:rsidRDefault="00855550" w:rsidP="00E14CB0">
            <w:pPr>
              <w:rPr>
                <w:sz w:val="20"/>
                <w:szCs w:val="20"/>
              </w:rPr>
            </w:pPr>
            <w:r w:rsidRPr="00DE5117">
              <w:rPr>
                <w:color w:val="000000"/>
                <w:sz w:val="20"/>
                <w:szCs w:val="20"/>
              </w:rPr>
              <w:t>0.933***</w:t>
            </w:r>
          </w:p>
        </w:tc>
        <w:tc>
          <w:tcPr>
            <w:tcW w:w="3360" w:type="dxa"/>
            <w:vAlign w:val="bottom"/>
          </w:tcPr>
          <w:p w14:paraId="6B45D2FE" w14:textId="77777777" w:rsidR="00855550" w:rsidRPr="00DE5117" w:rsidRDefault="00855550" w:rsidP="00E14CB0">
            <w:pPr>
              <w:rPr>
                <w:color w:val="000000"/>
                <w:sz w:val="20"/>
                <w:szCs w:val="20"/>
              </w:rPr>
            </w:pPr>
            <w:r w:rsidRPr="00DE5117">
              <w:rPr>
                <w:color w:val="000000"/>
                <w:sz w:val="20"/>
                <w:szCs w:val="20"/>
              </w:rPr>
              <w:t>Oval.Based.Prominent</w:t>
            </w:r>
          </w:p>
        </w:tc>
        <w:tc>
          <w:tcPr>
            <w:tcW w:w="1045" w:type="dxa"/>
            <w:vAlign w:val="bottom"/>
          </w:tcPr>
          <w:p w14:paraId="70BC4737"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37267015" w14:textId="77777777" w:rsidTr="00E14CB0">
        <w:tc>
          <w:tcPr>
            <w:tcW w:w="3360" w:type="dxa"/>
            <w:vAlign w:val="bottom"/>
          </w:tcPr>
          <w:p w14:paraId="16DF1A95" w14:textId="77777777" w:rsidR="00855550" w:rsidRPr="00DE5117" w:rsidRDefault="00855550" w:rsidP="00E14CB0">
            <w:pPr>
              <w:rPr>
                <w:sz w:val="20"/>
                <w:szCs w:val="20"/>
              </w:rPr>
            </w:pPr>
            <w:r w:rsidRPr="00DE5117">
              <w:rPr>
                <w:color w:val="000000"/>
                <w:sz w:val="20"/>
                <w:szCs w:val="20"/>
              </w:rPr>
              <w:t>Pelochrista.derelicta</w:t>
            </w:r>
          </w:p>
        </w:tc>
        <w:tc>
          <w:tcPr>
            <w:tcW w:w="1045" w:type="dxa"/>
            <w:vAlign w:val="bottom"/>
          </w:tcPr>
          <w:p w14:paraId="080B7F88" w14:textId="77777777" w:rsidR="00855550" w:rsidRPr="00DE5117" w:rsidRDefault="00855550" w:rsidP="00E14CB0">
            <w:pPr>
              <w:rPr>
                <w:sz w:val="20"/>
                <w:szCs w:val="20"/>
              </w:rPr>
            </w:pPr>
            <w:r w:rsidRPr="00DE5117">
              <w:rPr>
                <w:color w:val="000000"/>
                <w:sz w:val="20"/>
                <w:szCs w:val="20"/>
              </w:rPr>
              <w:t>0.933**</w:t>
            </w:r>
          </w:p>
        </w:tc>
        <w:tc>
          <w:tcPr>
            <w:tcW w:w="3360" w:type="dxa"/>
            <w:vAlign w:val="bottom"/>
          </w:tcPr>
          <w:p w14:paraId="3C282DC4" w14:textId="77777777" w:rsidR="00855550" w:rsidRPr="00DE5117" w:rsidRDefault="00855550" w:rsidP="00E14CB0">
            <w:pPr>
              <w:rPr>
                <w:color w:val="000000"/>
                <w:sz w:val="20"/>
                <w:szCs w:val="20"/>
              </w:rPr>
            </w:pPr>
            <w:r w:rsidRPr="00DE5117">
              <w:rPr>
                <w:color w:val="000000"/>
                <w:sz w:val="20"/>
                <w:szCs w:val="20"/>
              </w:rPr>
              <w:t>Papaipema.marginidens</w:t>
            </w:r>
          </w:p>
        </w:tc>
        <w:tc>
          <w:tcPr>
            <w:tcW w:w="1045" w:type="dxa"/>
            <w:vAlign w:val="bottom"/>
          </w:tcPr>
          <w:p w14:paraId="6C709C3B"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4D78FF10" w14:textId="77777777" w:rsidTr="00E14CB0">
        <w:tc>
          <w:tcPr>
            <w:tcW w:w="3360" w:type="dxa"/>
            <w:vAlign w:val="bottom"/>
          </w:tcPr>
          <w:p w14:paraId="58A697CA" w14:textId="77777777" w:rsidR="00855550" w:rsidRPr="00DE5117" w:rsidRDefault="00855550" w:rsidP="00E14CB0">
            <w:pPr>
              <w:rPr>
                <w:sz w:val="20"/>
                <w:szCs w:val="20"/>
              </w:rPr>
            </w:pPr>
            <w:r w:rsidRPr="00DE5117">
              <w:rPr>
                <w:color w:val="000000"/>
                <w:sz w:val="20"/>
                <w:szCs w:val="20"/>
              </w:rPr>
              <w:t>Virbia.ferruginosa</w:t>
            </w:r>
          </w:p>
        </w:tc>
        <w:tc>
          <w:tcPr>
            <w:tcW w:w="1045" w:type="dxa"/>
            <w:vAlign w:val="bottom"/>
          </w:tcPr>
          <w:p w14:paraId="0A1A0923" w14:textId="77777777" w:rsidR="00855550" w:rsidRPr="00DE5117" w:rsidRDefault="00855550" w:rsidP="00E14CB0">
            <w:pPr>
              <w:rPr>
                <w:sz w:val="20"/>
                <w:szCs w:val="20"/>
              </w:rPr>
            </w:pPr>
            <w:r w:rsidRPr="00DE5117">
              <w:rPr>
                <w:color w:val="000000"/>
                <w:sz w:val="20"/>
                <w:szCs w:val="20"/>
              </w:rPr>
              <w:t>0.918**</w:t>
            </w:r>
          </w:p>
        </w:tc>
        <w:tc>
          <w:tcPr>
            <w:tcW w:w="3360" w:type="dxa"/>
            <w:vAlign w:val="bottom"/>
          </w:tcPr>
          <w:p w14:paraId="23DD34A5" w14:textId="77777777" w:rsidR="00855550" w:rsidRPr="00DE5117" w:rsidRDefault="00855550" w:rsidP="00E14CB0">
            <w:pPr>
              <w:rPr>
                <w:color w:val="000000"/>
                <w:sz w:val="20"/>
                <w:szCs w:val="20"/>
              </w:rPr>
            </w:pPr>
            <w:r w:rsidRPr="00DE5117">
              <w:rPr>
                <w:color w:val="000000"/>
                <w:sz w:val="20"/>
                <w:szCs w:val="20"/>
              </w:rPr>
              <w:t>Pheosidea.elegans</w:t>
            </w:r>
          </w:p>
        </w:tc>
        <w:tc>
          <w:tcPr>
            <w:tcW w:w="1045" w:type="dxa"/>
            <w:vAlign w:val="bottom"/>
          </w:tcPr>
          <w:p w14:paraId="783968DE"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0F29B36A" w14:textId="77777777" w:rsidTr="00E14CB0">
        <w:tc>
          <w:tcPr>
            <w:tcW w:w="3360" w:type="dxa"/>
            <w:vAlign w:val="bottom"/>
          </w:tcPr>
          <w:p w14:paraId="35DDF0BD" w14:textId="77777777" w:rsidR="00855550" w:rsidRPr="00DE5117" w:rsidRDefault="00855550" w:rsidP="00E14CB0">
            <w:pPr>
              <w:rPr>
                <w:sz w:val="20"/>
                <w:szCs w:val="20"/>
              </w:rPr>
            </w:pPr>
            <w:r w:rsidRPr="00DE5117">
              <w:rPr>
                <w:color w:val="000000"/>
                <w:sz w:val="20"/>
                <w:szCs w:val="20"/>
              </w:rPr>
              <w:t>Renia.factiosalis</w:t>
            </w:r>
          </w:p>
        </w:tc>
        <w:tc>
          <w:tcPr>
            <w:tcW w:w="1045" w:type="dxa"/>
            <w:vAlign w:val="bottom"/>
          </w:tcPr>
          <w:p w14:paraId="1E695A07" w14:textId="77777777" w:rsidR="00855550" w:rsidRPr="00DE5117" w:rsidRDefault="00855550" w:rsidP="00E14CB0">
            <w:pPr>
              <w:rPr>
                <w:sz w:val="20"/>
                <w:szCs w:val="20"/>
              </w:rPr>
            </w:pPr>
            <w:r w:rsidRPr="00DE5117">
              <w:rPr>
                <w:color w:val="000000"/>
                <w:sz w:val="20"/>
                <w:szCs w:val="20"/>
              </w:rPr>
              <w:t>0.918**</w:t>
            </w:r>
          </w:p>
        </w:tc>
        <w:tc>
          <w:tcPr>
            <w:tcW w:w="3360" w:type="dxa"/>
            <w:vAlign w:val="bottom"/>
          </w:tcPr>
          <w:p w14:paraId="4AAF9070" w14:textId="77777777" w:rsidR="00855550" w:rsidRPr="00DE5117" w:rsidRDefault="00855550" w:rsidP="00E14CB0">
            <w:pPr>
              <w:rPr>
                <w:color w:val="000000"/>
                <w:sz w:val="20"/>
                <w:szCs w:val="20"/>
              </w:rPr>
            </w:pPr>
            <w:r w:rsidRPr="00DE5117">
              <w:rPr>
                <w:color w:val="000000"/>
                <w:sz w:val="20"/>
                <w:szCs w:val="20"/>
              </w:rPr>
              <w:t>Properigea.costa</w:t>
            </w:r>
          </w:p>
        </w:tc>
        <w:tc>
          <w:tcPr>
            <w:tcW w:w="1045" w:type="dxa"/>
            <w:vAlign w:val="bottom"/>
          </w:tcPr>
          <w:p w14:paraId="4C4506FB" w14:textId="77777777" w:rsidR="00855550" w:rsidRPr="00DE5117" w:rsidRDefault="00855550" w:rsidP="00E14CB0">
            <w:pPr>
              <w:rPr>
                <w:color w:val="000000"/>
                <w:sz w:val="20"/>
                <w:szCs w:val="20"/>
              </w:rPr>
            </w:pPr>
            <w:r w:rsidRPr="00DE5117">
              <w:rPr>
                <w:color w:val="000000"/>
                <w:sz w:val="20"/>
                <w:szCs w:val="20"/>
              </w:rPr>
              <w:t>0.577*</w:t>
            </w:r>
          </w:p>
        </w:tc>
      </w:tr>
      <w:tr w:rsidR="00855550" w:rsidRPr="00DE5117" w14:paraId="78E051AB" w14:textId="77777777" w:rsidTr="00E14CB0">
        <w:tc>
          <w:tcPr>
            <w:tcW w:w="3360" w:type="dxa"/>
            <w:vAlign w:val="bottom"/>
          </w:tcPr>
          <w:p w14:paraId="4DD49005" w14:textId="77777777" w:rsidR="00855550" w:rsidRPr="00DE5117" w:rsidRDefault="00855550" w:rsidP="00E14CB0">
            <w:pPr>
              <w:rPr>
                <w:sz w:val="20"/>
                <w:szCs w:val="20"/>
              </w:rPr>
            </w:pPr>
            <w:r w:rsidRPr="00DE5117">
              <w:rPr>
                <w:color w:val="000000"/>
                <w:sz w:val="20"/>
                <w:szCs w:val="20"/>
              </w:rPr>
              <w:t>Scopula.limboundata</w:t>
            </w:r>
          </w:p>
        </w:tc>
        <w:tc>
          <w:tcPr>
            <w:tcW w:w="1045" w:type="dxa"/>
            <w:vAlign w:val="bottom"/>
          </w:tcPr>
          <w:p w14:paraId="6EA5F797" w14:textId="77777777" w:rsidR="00855550" w:rsidRPr="00DE5117" w:rsidRDefault="00855550" w:rsidP="00E14CB0">
            <w:pPr>
              <w:rPr>
                <w:sz w:val="20"/>
                <w:szCs w:val="20"/>
              </w:rPr>
            </w:pPr>
            <w:r w:rsidRPr="00DE5117">
              <w:rPr>
                <w:color w:val="000000"/>
                <w:sz w:val="20"/>
                <w:szCs w:val="20"/>
              </w:rPr>
              <w:t>0.862**</w:t>
            </w:r>
          </w:p>
        </w:tc>
        <w:tc>
          <w:tcPr>
            <w:tcW w:w="3360" w:type="dxa"/>
          </w:tcPr>
          <w:p w14:paraId="70184BA5" w14:textId="77777777" w:rsidR="00855550" w:rsidRPr="00DE5117" w:rsidRDefault="00855550" w:rsidP="00E14CB0">
            <w:pPr>
              <w:rPr>
                <w:color w:val="000000"/>
                <w:sz w:val="20"/>
                <w:szCs w:val="20"/>
              </w:rPr>
            </w:pPr>
          </w:p>
        </w:tc>
        <w:tc>
          <w:tcPr>
            <w:tcW w:w="1045" w:type="dxa"/>
          </w:tcPr>
          <w:p w14:paraId="6F1AF971" w14:textId="77777777" w:rsidR="00855550" w:rsidRPr="00DE5117" w:rsidRDefault="00855550" w:rsidP="00E14CB0">
            <w:pPr>
              <w:rPr>
                <w:color w:val="000000"/>
                <w:sz w:val="20"/>
                <w:szCs w:val="20"/>
              </w:rPr>
            </w:pPr>
          </w:p>
        </w:tc>
      </w:tr>
    </w:tbl>
    <w:p w14:paraId="50AA036F" w14:textId="77777777" w:rsidR="00855550" w:rsidRPr="001A1599" w:rsidRDefault="00855550" w:rsidP="00855550">
      <w:pPr>
        <w:rPr>
          <w:sz w:val="20"/>
          <w:szCs w:val="20"/>
        </w:rPr>
      </w:pPr>
    </w:p>
    <w:p w14:paraId="25528BF9" w14:textId="77777777" w:rsidR="00855550" w:rsidRDefault="00855550" w:rsidP="00855550">
      <w:pPr>
        <w:rPr>
          <w:sz w:val="20"/>
          <w:szCs w:val="20"/>
        </w:rPr>
      </w:pPr>
    </w:p>
    <w:p w14:paraId="6AD09058" w14:textId="77777777" w:rsidR="00855550" w:rsidRDefault="00855550" w:rsidP="00855550">
      <w:pPr>
        <w:rPr>
          <w:sz w:val="20"/>
          <w:szCs w:val="20"/>
        </w:rPr>
      </w:pPr>
    </w:p>
    <w:p w14:paraId="5E3E6558" w14:textId="24EE0A8F" w:rsidR="00855550" w:rsidRPr="00095E33" w:rsidRDefault="00855550" w:rsidP="00855550">
      <w:pPr>
        <w:rPr>
          <w:i/>
          <w:iCs/>
        </w:rPr>
      </w:pPr>
      <w:r>
        <w:rPr>
          <w:i/>
          <w:iCs/>
        </w:rPr>
        <w:t>Table B2</w:t>
      </w:r>
      <w:r w:rsidRPr="00095E33">
        <w:rPr>
          <w:i/>
          <w:iCs/>
        </w:rPr>
        <w:t>. Indicator species analysis of NMDS of moth species composition by vegetation type. The lists show moth species that occur statistically significantly more often in one vegetation type than the other.</w:t>
      </w:r>
      <w:r>
        <w:rPr>
          <w:i/>
          <w:iCs/>
        </w:rPr>
        <w:t xml:space="preserve"> </w:t>
      </w:r>
      <w:r w:rsidRPr="00245EFE">
        <w:rPr>
          <w:i/>
          <w:iCs/>
        </w:rPr>
        <w:t xml:space="preserve">Species are listed in descending order of their </w:t>
      </w:r>
      <w:r>
        <w:rPr>
          <w:i/>
          <w:iCs/>
        </w:rPr>
        <w:t>association with each group</w:t>
      </w:r>
      <w:r w:rsidRPr="00245EFE">
        <w:rPr>
          <w:i/>
          <w:iCs/>
        </w:rPr>
        <w:t>.</w:t>
      </w:r>
      <w:r w:rsidRPr="00095E33">
        <w:rPr>
          <w:i/>
          <w:iCs/>
        </w:rPr>
        <w:t xml:space="preserve"> </w:t>
      </w:r>
      <w:r w:rsidRPr="001E00CB">
        <w:rPr>
          <w:i/>
          <w:iCs/>
        </w:rPr>
        <w:t>Indicator species analysis is described in the Methods box above.</w:t>
      </w:r>
    </w:p>
    <w:tbl>
      <w:tblPr>
        <w:tblStyle w:val="TableGrid"/>
        <w:tblW w:w="0" w:type="auto"/>
        <w:tblLook w:val="04A0" w:firstRow="1" w:lastRow="0" w:firstColumn="1" w:lastColumn="0" w:noHBand="0" w:noVBand="1"/>
      </w:tblPr>
      <w:tblGrid>
        <w:gridCol w:w="3325"/>
        <w:gridCol w:w="990"/>
        <w:gridCol w:w="3407"/>
        <w:gridCol w:w="1080"/>
      </w:tblGrid>
      <w:tr w:rsidR="00855550" w:rsidRPr="00DC46AB" w14:paraId="14E0349B" w14:textId="77777777" w:rsidTr="00E14CB0">
        <w:tc>
          <w:tcPr>
            <w:tcW w:w="3325" w:type="dxa"/>
            <w:vAlign w:val="bottom"/>
          </w:tcPr>
          <w:p w14:paraId="1AC2D808" w14:textId="77777777" w:rsidR="00855550" w:rsidRPr="00DC46AB" w:rsidRDefault="00855550" w:rsidP="00E14CB0">
            <w:pPr>
              <w:rPr>
                <w:sz w:val="20"/>
                <w:szCs w:val="20"/>
              </w:rPr>
            </w:pPr>
            <w:r w:rsidRPr="00DC46AB">
              <w:rPr>
                <w:b/>
                <w:bCs/>
                <w:color w:val="000000"/>
                <w:sz w:val="20"/>
                <w:szCs w:val="20"/>
              </w:rPr>
              <w:t>GRASSLAND</w:t>
            </w:r>
          </w:p>
        </w:tc>
        <w:tc>
          <w:tcPr>
            <w:tcW w:w="990" w:type="dxa"/>
            <w:vAlign w:val="bottom"/>
          </w:tcPr>
          <w:p w14:paraId="3FE6766F" w14:textId="77777777" w:rsidR="00855550" w:rsidRPr="00DC46AB" w:rsidRDefault="00855550" w:rsidP="00E14CB0">
            <w:pPr>
              <w:rPr>
                <w:b/>
                <w:bCs/>
                <w:sz w:val="20"/>
                <w:szCs w:val="20"/>
              </w:rPr>
            </w:pPr>
            <w:r w:rsidRPr="00DC46AB">
              <w:rPr>
                <w:b/>
                <w:bCs/>
                <w:sz w:val="20"/>
                <w:szCs w:val="20"/>
              </w:rPr>
              <w:t>Statistic</w:t>
            </w:r>
          </w:p>
        </w:tc>
        <w:tc>
          <w:tcPr>
            <w:tcW w:w="3407" w:type="dxa"/>
          </w:tcPr>
          <w:p w14:paraId="075A5DC3" w14:textId="77777777" w:rsidR="00855550" w:rsidRPr="00DC46AB" w:rsidRDefault="00855550" w:rsidP="00E14CB0">
            <w:pPr>
              <w:rPr>
                <w:sz w:val="20"/>
                <w:szCs w:val="20"/>
              </w:rPr>
            </w:pPr>
          </w:p>
        </w:tc>
        <w:tc>
          <w:tcPr>
            <w:tcW w:w="1080" w:type="dxa"/>
          </w:tcPr>
          <w:p w14:paraId="30CBC8B9" w14:textId="77777777" w:rsidR="00855550" w:rsidRPr="00DC46AB" w:rsidRDefault="00855550" w:rsidP="00E14CB0">
            <w:pPr>
              <w:rPr>
                <w:sz w:val="20"/>
                <w:szCs w:val="20"/>
              </w:rPr>
            </w:pPr>
            <w:r w:rsidRPr="00DC46AB">
              <w:rPr>
                <w:b/>
                <w:bCs/>
                <w:sz w:val="20"/>
                <w:szCs w:val="20"/>
              </w:rPr>
              <w:t>Statistic</w:t>
            </w:r>
          </w:p>
        </w:tc>
      </w:tr>
      <w:tr w:rsidR="00855550" w:rsidRPr="00DC46AB" w14:paraId="26635F0D" w14:textId="77777777" w:rsidTr="00E14CB0">
        <w:tc>
          <w:tcPr>
            <w:tcW w:w="3325" w:type="dxa"/>
            <w:vAlign w:val="bottom"/>
          </w:tcPr>
          <w:p w14:paraId="784ED826" w14:textId="77777777" w:rsidR="00855550" w:rsidRPr="00DC46AB" w:rsidRDefault="00855550" w:rsidP="00E14CB0">
            <w:pPr>
              <w:rPr>
                <w:sz w:val="20"/>
                <w:szCs w:val="20"/>
              </w:rPr>
            </w:pPr>
            <w:r w:rsidRPr="00DC46AB">
              <w:rPr>
                <w:color w:val="000000"/>
                <w:sz w:val="20"/>
                <w:szCs w:val="20"/>
              </w:rPr>
              <w:t>Xestia.dilucida</w:t>
            </w:r>
          </w:p>
        </w:tc>
        <w:tc>
          <w:tcPr>
            <w:tcW w:w="990" w:type="dxa"/>
            <w:vAlign w:val="bottom"/>
          </w:tcPr>
          <w:p w14:paraId="03C732B4" w14:textId="77777777" w:rsidR="00855550" w:rsidRPr="00DC46AB" w:rsidRDefault="00855550" w:rsidP="00E14CB0">
            <w:pPr>
              <w:rPr>
                <w:sz w:val="20"/>
                <w:szCs w:val="20"/>
              </w:rPr>
            </w:pPr>
            <w:r w:rsidRPr="00DC46AB">
              <w:rPr>
                <w:color w:val="202124"/>
                <w:sz w:val="20"/>
                <w:szCs w:val="20"/>
              </w:rPr>
              <w:t>0.855***</w:t>
            </w:r>
          </w:p>
        </w:tc>
        <w:tc>
          <w:tcPr>
            <w:tcW w:w="3407" w:type="dxa"/>
            <w:vAlign w:val="bottom"/>
          </w:tcPr>
          <w:p w14:paraId="0BF0D17A" w14:textId="77777777" w:rsidR="00855550" w:rsidRPr="00DC46AB" w:rsidRDefault="00855550" w:rsidP="00E14CB0">
            <w:pPr>
              <w:rPr>
                <w:color w:val="202124"/>
                <w:sz w:val="20"/>
                <w:szCs w:val="20"/>
              </w:rPr>
            </w:pPr>
            <w:r w:rsidRPr="00DC46AB">
              <w:rPr>
                <w:color w:val="000000"/>
                <w:sz w:val="20"/>
                <w:szCs w:val="20"/>
              </w:rPr>
              <w:t>Lambdina.fervidaria</w:t>
            </w:r>
          </w:p>
        </w:tc>
        <w:tc>
          <w:tcPr>
            <w:tcW w:w="1080" w:type="dxa"/>
            <w:vAlign w:val="bottom"/>
          </w:tcPr>
          <w:p w14:paraId="30A0DDA2" w14:textId="77777777" w:rsidR="00855550" w:rsidRPr="00DC46AB" w:rsidRDefault="00855550" w:rsidP="00E14CB0">
            <w:pPr>
              <w:rPr>
                <w:color w:val="202124"/>
                <w:sz w:val="20"/>
                <w:szCs w:val="20"/>
              </w:rPr>
            </w:pPr>
            <w:r w:rsidRPr="00DC46AB">
              <w:rPr>
                <w:color w:val="202124"/>
                <w:sz w:val="20"/>
                <w:szCs w:val="20"/>
              </w:rPr>
              <w:t>0.597*</w:t>
            </w:r>
          </w:p>
        </w:tc>
      </w:tr>
      <w:tr w:rsidR="00855550" w:rsidRPr="00DC46AB" w14:paraId="0797AD28" w14:textId="77777777" w:rsidTr="00E14CB0">
        <w:tc>
          <w:tcPr>
            <w:tcW w:w="3325" w:type="dxa"/>
            <w:vAlign w:val="bottom"/>
          </w:tcPr>
          <w:p w14:paraId="4D424F56" w14:textId="77777777" w:rsidR="00855550" w:rsidRPr="00DC46AB" w:rsidRDefault="00855550" w:rsidP="00E14CB0">
            <w:pPr>
              <w:rPr>
                <w:sz w:val="20"/>
                <w:szCs w:val="20"/>
              </w:rPr>
            </w:pPr>
            <w:r w:rsidRPr="00DC46AB">
              <w:rPr>
                <w:color w:val="000000"/>
                <w:sz w:val="20"/>
                <w:szCs w:val="20"/>
              </w:rPr>
              <w:t>Ulolonche.modesta</w:t>
            </w:r>
          </w:p>
        </w:tc>
        <w:tc>
          <w:tcPr>
            <w:tcW w:w="990" w:type="dxa"/>
            <w:vAlign w:val="bottom"/>
          </w:tcPr>
          <w:p w14:paraId="03EA7960" w14:textId="77777777" w:rsidR="00855550" w:rsidRPr="00DC46AB" w:rsidRDefault="00855550" w:rsidP="00E14CB0">
            <w:pPr>
              <w:rPr>
                <w:sz w:val="20"/>
                <w:szCs w:val="20"/>
              </w:rPr>
            </w:pPr>
            <w:r w:rsidRPr="00DC46AB">
              <w:rPr>
                <w:color w:val="202124"/>
                <w:sz w:val="20"/>
                <w:szCs w:val="20"/>
              </w:rPr>
              <w:t>0.767**</w:t>
            </w:r>
          </w:p>
        </w:tc>
        <w:tc>
          <w:tcPr>
            <w:tcW w:w="3407" w:type="dxa"/>
            <w:vAlign w:val="bottom"/>
          </w:tcPr>
          <w:p w14:paraId="553F1743" w14:textId="77777777" w:rsidR="00855550" w:rsidRPr="00DC46AB" w:rsidRDefault="00855550" w:rsidP="00E14CB0">
            <w:pPr>
              <w:rPr>
                <w:color w:val="202124"/>
                <w:sz w:val="20"/>
                <w:szCs w:val="20"/>
              </w:rPr>
            </w:pPr>
            <w:r w:rsidRPr="00DC46AB">
              <w:rPr>
                <w:color w:val="000000"/>
                <w:sz w:val="20"/>
                <w:szCs w:val="20"/>
              </w:rPr>
              <w:t>Acronicta.lithospila</w:t>
            </w:r>
          </w:p>
        </w:tc>
        <w:tc>
          <w:tcPr>
            <w:tcW w:w="1080" w:type="dxa"/>
            <w:vAlign w:val="bottom"/>
          </w:tcPr>
          <w:p w14:paraId="706C58CD" w14:textId="77777777" w:rsidR="00855550" w:rsidRPr="00DC46AB" w:rsidRDefault="00855550" w:rsidP="00E14CB0">
            <w:pPr>
              <w:rPr>
                <w:color w:val="202124"/>
                <w:sz w:val="20"/>
                <w:szCs w:val="20"/>
              </w:rPr>
            </w:pPr>
            <w:r w:rsidRPr="00DC46AB">
              <w:rPr>
                <w:color w:val="202124"/>
                <w:sz w:val="20"/>
                <w:szCs w:val="20"/>
              </w:rPr>
              <w:t>0.595**</w:t>
            </w:r>
          </w:p>
        </w:tc>
      </w:tr>
      <w:tr w:rsidR="00855550" w:rsidRPr="00DC46AB" w14:paraId="02594891" w14:textId="77777777" w:rsidTr="00E14CB0">
        <w:tc>
          <w:tcPr>
            <w:tcW w:w="3325" w:type="dxa"/>
            <w:vAlign w:val="bottom"/>
          </w:tcPr>
          <w:p w14:paraId="60DA9499" w14:textId="77777777" w:rsidR="00855550" w:rsidRPr="00DC46AB" w:rsidRDefault="00855550" w:rsidP="00E14CB0">
            <w:pPr>
              <w:rPr>
                <w:sz w:val="20"/>
                <w:szCs w:val="20"/>
              </w:rPr>
            </w:pPr>
            <w:r w:rsidRPr="00DC46AB">
              <w:rPr>
                <w:color w:val="000000"/>
                <w:sz w:val="20"/>
                <w:szCs w:val="20"/>
              </w:rPr>
              <w:t>Nephelodes.minians</w:t>
            </w:r>
          </w:p>
        </w:tc>
        <w:tc>
          <w:tcPr>
            <w:tcW w:w="990" w:type="dxa"/>
            <w:vAlign w:val="bottom"/>
          </w:tcPr>
          <w:p w14:paraId="3C838CD8" w14:textId="77777777" w:rsidR="00855550" w:rsidRPr="00DC46AB" w:rsidRDefault="00855550" w:rsidP="00E14CB0">
            <w:pPr>
              <w:rPr>
                <w:sz w:val="20"/>
                <w:szCs w:val="20"/>
              </w:rPr>
            </w:pPr>
            <w:r w:rsidRPr="00DC46AB">
              <w:rPr>
                <w:color w:val="202124"/>
                <w:sz w:val="20"/>
                <w:szCs w:val="20"/>
              </w:rPr>
              <w:t>0.694**</w:t>
            </w:r>
          </w:p>
        </w:tc>
        <w:tc>
          <w:tcPr>
            <w:tcW w:w="3407" w:type="dxa"/>
            <w:vAlign w:val="bottom"/>
          </w:tcPr>
          <w:p w14:paraId="1DBF1D74" w14:textId="77777777" w:rsidR="00855550" w:rsidRPr="00DC46AB" w:rsidRDefault="00855550" w:rsidP="00E14CB0">
            <w:pPr>
              <w:rPr>
                <w:color w:val="202124"/>
                <w:sz w:val="20"/>
                <w:szCs w:val="20"/>
              </w:rPr>
            </w:pPr>
            <w:r w:rsidRPr="00DC46AB">
              <w:rPr>
                <w:color w:val="000000"/>
                <w:sz w:val="20"/>
                <w:szCs w:val="20"/>
              </w:rPr>
              <w:t>Datana.ministra</w:t>
            </w:r>
            <w:r>
              <w:rPr>
                <w:color w:val="000000"/>
                <w:sz w:val="20"/>
                <w:szCs w:val="20"/>
              </w:rPr>
              <w:t>,</w:t>
            </w:r>
            <w:r w:rsidRPr="00DC46AB">
              <w:rPr>
                <w:color w:val="000000"/>
                <w:sz w:val="20"/>
                <w:szCs w:val="20"/>
              </w:rPr>
              <w:t>drexelii</w:t>
            </w:r>
            <w:r>
              <w:rPr>
                <w:color w:val="000000"/>
                <w:sz w:val="20"/>
                <w:szCs w:val="20"/>
              </w:rPr>
              <w:t>,</w:t>
            </w:r>
            <w:r w:rsidRPr="00DC46AB">
              <w:rPr>
                <w:color w:val="000000"/>
                <w:sz w:val="20"/>
                <w:szCs w:val="20"/>
              </w:rPr>
              <w:t>major</w:t>
            </w:r>
          </w:p>
        </w:tc>
        <w:tc>
          <w:tcPr>
            <w:tcW w:w="1080" w:type="dxa"/>
            <w:vAlign w:val="bottom"/>
          </w:tcPr>
          <w:p w14:paraId="47D99C98" w14:textId="77777777" w:rsidR="00855550" w:rsidRPr="00DC46AB" w:rsidRDefault="00855550" w:rsidP="00E14CB0">
            <w:pPr>
              <w:rPr>
                <w:color w:val="202124"/>
                <w:sz w:val="20"/>
                <w:szCs w:val="20"/>
              </w:rPr>
            </w:pPr>
            <w:r w:rsidRPr="00DC46AB">
              <w:rPr>
                <w:color w:val="202124"/>
                <w:sz w:val="20"/>
                <w:szCs w:val="20"/>
              </w:rPr>
              <w:t>0.593**</w:t>
            </w:r>
          </w:p>
        </w:tc>
      </w:tr>
      <w:tr w:rsidR="00855550" w:rsidRPr="00DC46AB" w14:paraId="144A9DF1" w14:textId="77777777" w:rsidTr="00E14CB0">
        <w:tc>
          <w:tcPr>
            <w:tcW w:w="3325" w:type="dxa"/>
            <w:vAlign w:val="bottom"/>
          </w:tcPr>
          <w:p w14:paraId="364191E2" w14:textId="77777777" w:rsidR="00855550" w:rsidRPr="00DC46AB" w:rsidRDefault="00855550" w:rsidP="00E14CB0">
            <w:pPr>
              <w:rPr>
                <w:sz w:val="20"/>
                <w:szCs w:val="20"/>
              </w:rPr>
            </w:pPr>
            <w:r w:rsidRPr="00DC46AB">
              <w:rPr>
                <w:color w:val="000000"/>
                <w:sz w:val="20"/>
                <w:szCs w:val="20"/>
              </w:rPr>
              <w:t>Gabara.subnivosella</w:t>
            </w:r>
          </w:p>
        </w:tc>
        <w:tc>
          <w:tcPr>
            <w:tcW w:w="990" w:type="dxa"/>
            <w:vAlign w:val="bottom"/>
          </w:tcPr>
          <w:p w14:paraId="0C864F38" w14:textId="77777777" w:rsidR="00855550" w:rsidRPr="00DC46AB" w:rsidRDefault="00855550" w:rsidP="00E14CB0">
            <w:pPr>
              <w:rPr>
                <w:sz w:val="20"/>
                <w:szCs w:val="20"/>
              </w:rPr>
            </w:pPr>
            <w:r w:rsidRPr="00DC46AB">
              <w:rPr>
                <w:color w:val="202124"/>
                <w:sz w:val="20"/>
                <w:szCs w:val="20"/>
              </w:rPr>
              <w:t>0.638**</w:t>
            </w:r>
          </w:p>
        </w:tc>
        <w:tc>
          <w:tcPr>
            <w:tcW w:w="3407" w:type="dxa"/>
            <w:vAlign w:val="bottom"/>
          </w:tcPr>
          <w:p w14:paraId="1799BFBC" w14:textId="77777777" w:rsidR="00855550" w:rsidRPr="00DC46AB" w:rsidRDefault="00855550" w:rsidP="00E14CB0">
            <w:pPr>
              <w:rPr>
                <w:color w:val="202124"/>
                <w:sz w:val="20"/>
                <w:szCs w:val="20"/>
              </w:rPr>
            </w:pPr>
            <w:r w:rsidRPr="00DC46AB">
              <w:rPr>
                <w:color w:val="000000"/>
                <w:sz w:val="20"/>
                <w:szCs w:val="20"/>
              </w:rPr>
              <w:t>Cecrita.guttivitta</w:t>
            </w:r>
          </w:p>
        </w:tc>
        <w:tc>
          <w:tcPr>
            <w:tcW w:w="1080" w:type="dxa"/>
            <w:vAlign w:val="bottom"/>
          </w:tcPr>
          <w:p w14:paraId="005D3F1B" w14:textId="77777777" w:rsidR="00855550" w:rsidRPr="00DC46AB" w:rsidRDefault="00855550" w:rsidP="00E14CB0">
            <w:pPr>
              <w:rPr>
                <w:color w:val="202124"/>
                <w:sz w:val="20"/>
                <w:szCs w:val="20"/>
              </w:rPr>
            </w:pPr>
            <w:r w:rsidRPr="00DC46AB">
              <w:rPr>
                <w:color w:val="202124"/>
                <w:sz w:val="20"/>
                <w:szCs w:val="20"/>
              </w:rPr>
              <w:t>0.592**</w:t>
            </w:r>
          </w:p>
        </w:tc>
      </w:tr>
      <w:tr w:rsidR="00855550" w:rsidRPr="00DC46AB" w14:paraId="3D7E70F0" w14:textId="77777777" w:rsidTr="00E14CB0">
        <w:tc>
          <w:tcPr>
            <w:tcW w:w="3325" w:type="dxa"/>
            <w:vAlign w:val="bottom"/>
          </w:tcPr>
          <w:p w14:paraId="0D99E3B2" w14:textId="77777777" w:rsidR="00855550" w:rsidRPr="00DC46AB" w:rsidRDefault="00855550" w:rsidP="00E14CB0">
            <w:pPr>
              <w:rPr>
                <w:sz w:val="20"/>
                <w:szCs w:val="20"/>
              </w:rPr>
            </w:pPr>
            <w:r w:rsidRPr="00DC46AB">
              <w:rPr>
                <w:color w:val="000000"/>
                <w:sz w:val="20"/>
                <w:szCs w:val="20"/>
              </w:rPr>
              <w:t>Sphinx.gordius</w:t>
            </w:r>
          </w:p>
        </w:tc>
        <w:tc>
          <w:tcPr>
            <w:tcW w:w="990" w:type="dxa"/>
            <w:vAlign w:val="bottom"/>
          </w:tcPr>
          <w:p w14:paraId="63C0EDE6" w14:textId="77777777" w:rsidR="00855550" w:rsidRPr="00DC46AB" w:rsidRDefault="00855550" w:rsidP="00E14CB0">
            <w:pPr>
              <w:rPr>
                <w:sz w:val="20"/>
                <w:szCs w:val="20"/>
              </w:rPr>
            </w:pPr>
            <w:r w:rsidRPr="00DC46AB">
              <w:rPr>
                <w:color w:val="202124"/>
                <w:sz w:val="20"/>
                <w:szCs w:val="20"/>
              </w:rPr>
              <w:t>0.626*</w:t>
            </w:r>
          </w:p>
        </w:tc>
        <w:tc>
          <w:tcPr>
            <w:tcW w:w="3407" w:type="dxa"/>
            <w:vAlign w:val="bottom"/>
          </w:tcPr>
          <w:p w14:paraId="7B737277" w14:textId="77777777" w:rsidR="00855550" w:rsidRPr="00DC46AB" w:rsidRDefault="00855550" w:rsidP="00E14CB0">
            <w:pPr>
              <w:rPr>
                <w:color w:val="202124"/>
                <w:sz w:val="20"/>
                <w:szCs w:val="20"/>
              </w:rPr>
            </w:pPr>
            <w:r w:rsidRPr="00DC46AB">
              <w:rPr>
                <w:color w:val="000000"/>
                <w:sz w:val="20"/>
                <w:szCs w:val="20"/>
              </w:rPr>
              <w:t>Pero.ancetaria</w:t>
            </w:r>
            <w:r>
              <w:rPr>
                <w:color w:val="000000"/>
                <w:sz w:val="20"/>
                <w:szCs w:val="20"/>
              </w:rPr>
              <w:t>,</w:t>
            </w:r>
            <w:r w:rsidRPr="00DC46AB">
              <w:rPr>
                <w:color w:val="000000"/>
                <w:sz w:val="20"/>
                <w:szCs w:val="20"/>
              </w:rPr>
              <w:t>honestaria</w:t>
            </w:r>
            <w:r>
              <w:rPr>
                <w:color w:val="000000"/>
                <w:sz w:val="20"/>
                <w:szCs w:val="20"/>
              </w:rPr>
              <w:t xml:space="preserve">, </w:t>
            </w:r>
            <w:r w:rsidRPr="00DC46AB">
              <w:rPr>
                <w:color w:val="000000"/>
                <w:sz w:val="20"/>
                <w:szCs w:val="20"/>
              </w:rPr>
              <w:t>morrisonaria</w:t>
            </w:r>
          </w:p>
        </w:tc>
        <w:tc>
          <w:tcPr>
            <w:tcW w:w="1080" w:type="dxa"/>
            <w:vAlign w:val="bottom"/>
          </w:tcPr>
          <w:p w14:paraId="16FB3073" w14:textId="77777777" w:rsidR="00855550" w:rsidRPr="00DC46AB" w:rsidRDefault="00855550" w:rsidP="00E14CB0">
            <w:pPr>
              <w:rPr>
                <w:color w:val="202124"/>
                <w:sz w:val="20"/>
                <w:szCs w:val="20"/>
              </w:rPr>
            </w:pPr>
            <w:r w:rsidRPr="00DC46AB">
              <w:rPr>
                <w:color w:val="202124"/>
                <w:sz w:val="20"/>
                <w:szCs w:val="20"/>
              </w:rPr>
              <w:t>0.585**</w:t>
            </w:r>
          </w:p>
        </w:tc>
      </w:tr>
      <w:tr w:rsidR="00855550" w:rsidRPr="00DC46AB" w14:paraId="16C18E1A" w14:textId="77777777" w:rsidTr="00E14CB0">
        <w:tc>
          <w:tcPr>
            <w:tcW w:w="3325" w:type="dxa"/>
            <w:vAlign w:val="bottom"/>
          </w:tcPr>
          <w:p w14:paraId="36BF73C4" w14:textId="77777777" w:rsidR="00855550" w:rsidRPr="00DC46AB" w:rsidRDefault="00855550" w:rsidP="00E14CB0">
            <w:pPr>
              <w:rPr>
                <w:sz w:val="20"/>
                <w:szCs w:val="20"/>
              </w:rPr>
            </w:pPr>
            <w:r w:rsidRPr="00DC46AB">
              <w:rPr>
                <w:color w:val="000000"/>
                <w:sz w:val="20"/>
                <w:szCs w:val="20"/>
              </w:rPr>
              <w:t>Eumacaria.madopata</w:t>
            </w:r>
          </w:p>
        </w:tc>
        <w:tc>
          <w:tcPr>
            <w:tcW w:w="990" w:type="dxa"/>
            <w:vAlign w:val="bottom"/>
          </w:tcPr>
          <w:p w14:paraId="69C8F21A" w14:textId="77777777" w:rsidR="00855550" w:rsidRPr="00DC46AB" w:rsidRDefault="00855550" w:rsidP="00E14CB0">
            <w:pPr>
              <w:rPr>
                <w:sz w:val="20"/>
                <w:szCs w:val="20"/>
              </w:rPr>
            </w:pPr>
            <w:r w:rsidRPr="00DC46AB">
              <w:rPr>
                <w:color w:val="202124"/>
                <w:sz w:val="20"/>
                <w:szCs w:val="20"/>
              </w:rPr>
              <w:t>0.609**</w:t>
            </w:r>
          </w:p>
        </w:tc>
        <w:tc>
          <w:tcPr>
            <w:tcW w:w="3407" w:type="dxa"/>
            <w:vAlign w:val="bottom"/>
          </w:tcPr>
          <w:p w14:paraId="5CFCCFB9" w14:textId="77777777" w:rsidR="00855550" w:rsidRPr="00DC46AB" w:rsidRDefault="00855550" w:rsidP="00E14CB0">
            <w:pPr>
              <w:rPr>
                <w:color w:val="202124"/>
                <w:sz w:val="20"/>
                <w:szCs w:val="20"/>
              </w:rPr>
            </w:pPr>
            <w:r w:rsidRPr="00DC46AB">
              <w:rPr>
                <w:color w:val="000000"/>
                <w:sz w:val="20"/>
                <w:szCs w:val="20"/>
              </w:rPr>
              <w:t>Idia.aemula</w:t>
            </w:r>
          </w:p>
        </w:tc>
        <w:tc>
          <w:tcPr>
            <w:tcW w:w="1080" w:type="dxa"/>
            <w:vAlign w:val="bottom"/>
          </w:tcPr>
          <w:p w14:paraId="69B9C4D8" w14:textId="77777777" w:rsidR="00855550" w:rsidRPr="00DC46AB" w:rsidRDefault="00855550" w:rsidP="00E14CB0">
            <w:pPr>
              <w:rPr>
                <w:color w:val="202124"/>
                <w:sz w:val="20"/>
                <w:szCs w:val="20"/>
              </w:rPr>
            </w:pPr>
            <w:r w:rsidRPr="00DC46AB">
              <w:rPr>
                <w:color w:val="202124"/>
                <w:sz w:val="20"/>
                <w:szCs w:val="20"/>
              </w:rPr>
              <w:t>0.583*</w:t>
            </w:r>
          </w:p>
        </w:tc>
      </w:tr>
      <w:tr w:rsidR="00855550" w:rsidRPr="00DC46AB" w14:paraId="32D11CF2" w14:textId="77777777" w:rsidTr="00E14CB0">
        <w:tc>
          <w:tcPr>
            <w:tcW w:w="3325" w:type="dxa"/>
            <w:vAlign w:val="bottom"/>
          </w:tcPr>
          <w:p w14:paraId="1A754A0C" w14:textId="77777777" w:rsidR="00855550" w:rsidRPr="00DC46AB" w:rsidRDefault="00855550" w:rsidP="00E14CB0">
            <w:pPr>
              <w:rPr>
                <w:sz w:val="20"/>
                <w:szCs w:val="20"/>
              </w:rPr>
            </w:pPr>
            <w:r w:rsidRPr="00DC46AB">
              <w:rPr>
                <w:color w:val="000000"/>
                <w:sz w:val="20"/>
                <w:szCs w:val="20"/>
              </w:rPr>
              <w:t>Crambus.laqueatellus</w:t>
            </w:r>
          </w:p>
        </w:tc>
        <w:tc>
          <w:tcPr>
            <w:tcW w:w="990" w:type="dxa"/>
            <w:vAlign w:val="bottom"/>
          </w:tcPr>
          <w:p w14:paraId="20A67698" w14:textId="77777777" w:rsidR="00855550" w:rsidRPr="00DC46AB" w:rsidRDefault="00855550" w:rsidP="00E14CB0">
            <w:pPr>
              <w:rPr>
                <w:sz w:val="20"/>
                <w:szCs w:val="20"/>
              </w:rPr>
            </w:pPr>
            <w:r w:rsidRPr="00DC46AB">
              <w:rPr>
                <w:color w:val="202124"/>
                <w:sz w:val="20"/>
                <w:szCs w:val="20"/>
              </w:rPr>
              <w:t>0.597*</w:t>
            </w:r>
          </w:p>
        </w:tc>
        <w:tc>
          <w:tcPr>
            <w:tcW w:w="3407" w:type="dxa"/>
            <w:vAlign w:val="bottom"/>
          </w:tcPr>
          <w:p w14:paraId="2D205C98" w14:textId="77777777" w:rsidR="00855550" w:rsidRPr="00DC46AB" w:rsidRDefault="00855550" w:rsidP="00E14CB0">
            <w:pPr>
              <w:rPr>
                <w:color w:val="202124"/>
                <w:sz w:val="20"/>
                <w:szCs w:val="20"/>
              </w:rPr>
            </w:pPr>
            <w:r w:rsidRPr="00DC46AB">
              <w:rPr>
                <w:color w:val="000000"/>
                <w:sz w:val="20"/>
                <w:szCs w:val="20"/>
              </w:rPr>
              <w:t>Apatelodes.torrefacta</w:t>
            </w:r>
          </w:p>
        </w:tc>
        <w:tc>
          <w:tcPr>
            <w:tcW w:w="1080" w:type="dxa"/>
            <w:vAlign w:val="bottom"/>
          </w:tcPr>
          <w:p w14:paraId="4D8CEF9C" w14:textId="77777777" w:rsidR="00855550" w:rsidRPr="00DC46AB" w:rsidRDefault="00855550" w:rsidP="00E14CB0">
            <w:pPr>
              <w:rPr>
                <w:color w:val="202124"/>
                <w:sz w:val="20"/>
                <w:szCs w:val="20"/>
              </w:rPr>
            </w:pPr>
            <w:r w:rsidRPr="00DC46AB">
              <w:rPr>
                <w:color w:val="202124"/>
                <w:sz w:val="20"/>
                <w:szCs w:val="20"/>
              </w:rPr>
              <w:t>0.583**</w:t>
            </w:r>
          </w:p>
        </w:tc>
      </w:tr>
      <w:tr w:rsidR="00855550" w:rsidRPr="00DC46AB" w14:paraId="232B41C1" w14:textId="77777777" w:rsidTr="00E14CB0">
        <w:tc>
          <w:tcPr>
            <w:tcW w:w="3325" w:type="dxa"/>
            <w:vAlign w:val="bottom"/>
          </w:tcPr>
          <w:p w14:paraId="1B5051A0" w14:textId="77777777" w:rsidR="00855550" w:rsidRPr="00DC46AB" w:rsidRDefault="00855550" w:rsidP="00E14CB0">
            <w:pPr>
              <w:rPr>
                <w:sz w:val="20"/>
                <w:szCs w:val="20"/>
              </w:rPr>
            </w:pPr>
            <w:r w:rsidRPr="00DC46AB">
              <w:rPr>
                <w:color w:val="000000"/>
                <w:sz w:val="20"/>
                <w:szCs w:val="20"/>
              </w:rPr>
              <w:t>Chaetaglaea.rhonda</w:t>
            </w:r>
          </w:p>
        </w:tc>
        <w:tc>
          <w:tcPr>
            <w:tcW w:w="990" w:type="dxa"/>
            <w:vAlign w:val="bottom"/>
          </w:tcPr>
          <w:p w14:paraId="73581534" w14:textId="77777777" w:rsidR="00855550" w:rsidRPr="00DC46AB" w:rsidRDefault="00855550" w:rsidP="00E14CB0">
            <w:pPr>
              <w:rPr>
                <w:sz w:val="20"/>
                <w:szCs w:val="20"/>
              </w:rPr>
            </w:pPr>
            <w:r w:rsidRPr="00DC46AB">
              <w:rPr>
                <w:color w:val="202124"/>
                <w:sz w:val="20"/>
                <w:szCs w:val="20"/>
              </w:rPr>
              <w:t>0.59*</w:t>
            </w:r>
          </w:p>
        </w:tc>
        <w:tc>
          <w:tcPr>
            <w:tcW w:w="3407" w:type="dxa"/>
            <w:vAlign w:val="bottom"/>
          </w:tcPr>
          <w:p w14:paraId="153260EE" w14:textId="77777777" w:rsidR="00855550" w:rsidRPr="00DC46AB" w:rsidRDefault="00855550" w:rsidP="00E14CB0">
            <w:pPr>
              <w:rPr>
                <w:color w:val="202124"/>
                <w:sz w:val="20"/>
                <w:szCs w:val="20"/>
              </w:rPr>
            </w:pPr>
            <w:r w:rsidRPr="00DC46AB">
              <w:rPr>
                <w:color w:val="000000"/>
                <w:sz w:val="20"/>
                <w:szCs w:val="20"/>
              </w:rPr>
              <w:t>Iridopsis.larvaria</w:t>
            </w:r>
          </w:p>
        </w:tc>
        <w:tc>
          <w:tcPr>
            <w:tcW w:w="1080" w:type="dxa"/>
            <w:vAlign w:val="bottom"/>
          </w:tcPr>
          <w:p w14:paraId="48BD59CF" w14:textId="77777777" w:rsidR="00855550" w:rsidRPr="00DC46AB" w:rsidRDefault="00855550" w:rsidP="00E14CB0">
            <w:pPr>
              <w:rPr>
                <w:color w:val="202124"/>
                <w:sz w:val="20"/>
                <w:szCs w:val="20"/>
              </w:rPr>
            </w:pPr>
            <w:r w:rsidRPr="00DC46AB">
              <w:rPr>
                <w:color w:val="202124"/>
                <w:sz w:val="20"/>
                <w:szCs w:val="20"/>
              </w:rPr>
              <w:t>0.568**</w:t>
            </w:r>
          </w:p>
        </w:tc>
      </w:tr>
      <w:tr w:rsidR="00855550" w:rsidRPr="00DC46AB" w14:paraId="50784E4A" w14:textId="77777777" w:rsidTr="00E14CB0">
        <w:tc>
          <w:tcPr>
            <w:tcW w:w="3325" w:type="dxa"/>
            <w:vAlign w:val="bottom"/>
          </w:tcPr>
          <w:p w14:paraId="4D863DA3" w14:textId="77777777" w:rsidR="00855550" w:rsidRPr="00DC46AB" w:rsidRDefault="00855550" w:rsidP="00E14CB0">
            <w:pPr>
              <w:rPr>
                <w:sz w:val="20"/>
                <w:szCs w:val="20"/>
              </w:rPr>
            </w:pPr>
            <w:r w:rsidRPr="00DC46AB">
              <w:rPr>
                <w:color w:val="000000"/>
                <w:sz w:val="20"/>
                <w:szCs w:val="20"/>
              </w:rPr>
              <w:t>Apantesis.carlotta</w:t>
            </w:r>
          </w:p>
        </w:tc>
        <w:tc>
          <w:tcPr>
            <w:tcW w:w="990" w:type="dxa"/>
            <w:vAlign w:val="bottom"/>
          </w:tcPr>
          <w:p w14:paraId="31F77CB8" w14:textId="77777777" w:rsidR="00855550" w:rsidRPr="00DC46AB" w:rsidRDefault="00855550" w:rsidP="00E14CB0">
            <w:pPr>
              <w:rPr>
                <w:sz w:val="20"/>
                <w:szCs w:val="20"/>
              </w:rPr>
            </w:pPr>
            <w:r w:rsidRPr="00DC46AB">
              <w:rPr>
                <w:color w:val="202124"/>
                <w:sz w:val="20"/>
                <w:szCs w:val="20"/>
              </w:rPr>
              <w:t>0.581*</w:t>
            </w:r>
          </w:p>
        </w:tc>
        <w:tc>
          <w:tcPr>
            <w:tcW w:w="3407" w:type="dxa"/>
            <w:vAlign w:val="bottom"/>
          </w:tcPr>
          <w:p w14:paraId="7E7864E6" w14:textId="77777777" w:rsidR="00855550" w:rsidRPr="00DC46AB" w:rsidRDefault="00855550" w:rsidP="00E14CB0">
            <w:pPr>
              <w:rPr>
                <w:color w:val="202124"/>
                <w:sz w:val="20"/>
                <w:szCs w:val="20"/>
              </w:rPr>
            </w:pPr>
            <w:r w:rsidRPr="00DC46AB">
              <w:rPr>
                <w:color w:val="000000"/>
                <w:sz w:val="20"/>
                <w:szCs w:val="20"/>
              </w:rPr>
              <w:t>Allotria.elonympha</w:t>
            </w:r>
          </w:p>
        </w:tc>
        <w:tc>
          <w:tcPr>
            <w:tcW w:w="1080" w:type="dxa"/>
            <w:vAlign w:val="bottom"/>
          </w:tcPr>
          <w:p w14:paraId="6BC3C563" w14:textId="77777777" w:rsidR="00855550" w:rsidRPr="00DC46AB" w:rsidRDefault="00855550" w:rsidP="00E14CB0">
            <w:pPr>
              <w:rPr>
                <w:color w:val="202124"/>
                <w:sz w:val="20"/>
                <w:szCs w:val="20"/>
              </w:rPr>
            </w:pPr>
            <w:r w:rsidRPr="00DC46AB">
              <w:rPr>
                <w:color w:val="202124"/>
                <w:sz w:val="20"/>
                <w:szCs w:val="20"/>
              </w:rPr>
              <w:t>0.566**</w:t>
            </w:r>
          </w:p>
        </w:tc>
      </w:tr>
      <w:tr w:rsidR="00855550" w:rsidRPr="00DC46AB" w14:paraId="74D31E3E" w14:textId="77777777" w:rsidTr="00E14CB0">
        <w:tc>
          <w:tcPr>
            <w:tcW w:w="3325" w:type="dxa"/>
            <w:vAlign w:val="bottom"/>
          </w:tcPr>
          <w:p w14:paraId="3260594E" w14:textId="77777777" w:rsidR="00855550" w:rsidRPr="00DC46AB" w:rsidRDefault="00855550" w:rsidP="00E14CB0">
            <w:pPr>
              <w:rPr>
                <w:sz w:val="20"/>
                <w:szCs w:val="20"/>
              </w:rPr>
            </w:pPr>
            <w:r w:rsidRPr="00DC46AB">
              <w:rPr>
                <w:color w:val="000000"/>
                <w:sz w:val="20"/>
                <w:szCs w:val="20"/>
              </w:rPr>
              <w:t>Agriphila.vulgivagellus</w:t>
            </w:r>
          </w:p>
        </w:tc>
        <w:tc>
          <w:tcPr>
            <w:tcW w:w="990" w:type="dxa"/>
            <w:vAlign w:val="bottom"/>
          </w:tcPr>
          <w:p w14:paraId="354ED8CF" w14:textId="77777777" w:rsidR="00855550" w:rsidRPr="00DC46AB" w:rsidRDefault="00855550" w:rsidP="00E14CB0">
            <w:pPr>
              <w:rPr>
                <w:sz w:val="20"/>
                <w:szCs w:val="20"/>
              </w:rPr>
            </w:pPr>
            <w:r w:rsidRPr="00DC46AB">
              <w:rPr>
                <w:color w:val="202124"/>
                <w:sz w:val="20"/>
                <w:szCs w:val="20"/>
              </w:rPr>
              <w:t>0.577**</w:t>
            </w:r>
          </w:p>
        </w:tc>
        <w:tc>
          <w:tcPr>
            <w:tcW w:w="3407" w:type="dxa"/>
            <w:vAlign w:val="bottom"/>
          </w:tcPr>
          <w:p w14:paraId="2CE03E04" w14:textId="77777777" w:rsidR="00855550" w:rsidRPr="00DC46AB" w:rsidRDefault="00855550" w:rsidP="00E14CB0">
            <w:pPr>
              <w:rPr>
                <w:color w:val="202124"/>
                <w:sz w:val="20"/>
                <w:szCs w:val="20"/>
              </w:rPr>
            </w:pPr>
            <w:r w:rsidRPr="00DC46AB">
              <w:rPr>
                <w:color w:val="000000"/>
                <w:sz w:val="20"/>
                <w:szCs w:val="20"/>
              </w:rPr>
              <w:t>Virbia.ferruginosa</w:t>
            </w:r>
          </w:p>
        </w:tc>
        <w:tc>
          <w:tcPr>
            <w:tcW w:w="1080" w:type="dxa"/>
            <w:vAlign w:val="bottom"/>
          </w:tcPr>
          <w:p w14:paraId="31B7D780" w14:textId="77777777" w:rsidR="00855550" w:rsidRPr="00DC46AB" w:rsidRDefault="00855550" w:rsidP="00E14CB0">
            <w:pPr>
              <w:rPr>
                <w:color w:val="202124"/>
                <w:sz w:val="20"/>
                <w:szCs w:val="20"/>
              </w:rPr>
            </w:pPr>
            <w:r w:rsidRPr="00DC46AB">
              <w:rPr>
                <w:color w:val="202124"/>
                <w:sz w:val="20"/>
                <w:szCs w:val="20"/>
              </w:rPr>
              <w:t>0.558*</w:t>
            </w:r>
          </w:p>
        </w:tc>
      </w:tr>
      <w:tr w:rsidR="00855550" w:rsidRPr="00DC46AB" w14:paraId="7A586B50" w14:textId="77777777" w:rsidTr="00E14CB0">
        <w:tc>
          <w:tcPr>
            <w:tcW w:w="3325" w:type="dxa"/>
            <w:vAlign w:val="bottom"/>
          </w:tcPr>
          <w:p w14:paraId="623C1B12" w14:textId="77777777" w:rsidR="00855550" w:rsidRPr="00DC46AB" w:rsidRDefault="00855550" w:rsidP="00E14CB0">
            <w:pPr>
              <w:rPr>
                <w:sz w:val="20"/>
                <w:szCs w:val="20"/>
              </w:rPr>
            </w:pPr>
            <w:r w:rsidRPr="00DC46AB">
              <w:rPr>
                <w:color w:val="000000"/>
                <w:sz w:val="20"/>
                <w:szCs w:val="20"/>
              </w:rPr>
              <w:lastRenderedPageBreak/>
              <w:t>Datana.drexelii</w:t>
            </w:r>
          </w:p>
        </w:tc>
        <w:tc>
          <w:tcPr>
            <w:tcW w:w="990" w:type="dxa"/>
            <w:vAlign w:val="bottom"/>
          </w:tcPr>
          <w:p w14:paraId="36E766C5" w14:textId="77777777" w:rsidR="00855550" w:rsidRPr="00DC46AB" w:rsidRDefault="00855550" w:rsidP="00E14CB0">
            <w:pPr>
              <w:rPr>
                <w:sz w:val="20"/>
                <w:szCs w:val="20"/>
              </w:rPr>
            </w:pPr>
            <w:r w:rsidRPr="00DC46AB">
              <w:rPr>
                <w:color w:val="202124"/>
                <w:sz w:val="20"/>
                <w:szCs w:val="20"/>
              </w:rPr>
              <w:t>0.57*</w:t>
            </w:r>
          </w:p>
        </w:tc>
        <w:tc>
          <w:tcPr>
            <w:tcW w:w="3407" w:type="dxa"/>
            <w:vAlign w:val="bottom"/>
          </w:tcPr>
          <w:p w14:paraId="665E5640" w14:textId="77777777" w:rsidR="00855550" w:rsidRPr="00DC46AB" w:rsidRDefault="00855550" w:rsidP="00E14CB0">
            <w:pPr>
              <w:rPr>
                <w:color w:val="202124"/>
                <w:sz w:val="20"/>
                <w:szCs w:val="20"/>
              </w:rPr>
            </w:pPr>
            <w:r w:rsidRPr="00DC46AB">
              <w:rPr>
                <w:color w:val="000000"/>
                <w:sz w:val="20"/>
                <w:szCs w:val="20"/>
              </w:rPr>
              <w:t>Feltia.subgothica</w:t>
            </w:r>
          </w:p>
        </w:tc>
        <w:tc>
          <w:tcPr>
            <w:tcW w:w="1080" w:type="dxa"/>
            <w:vAlign w:val="bottom"/>
          </w:tcPr>
          <w:p w14:paraId="4C1FC86A" w14:textId="77777777" w:rsidR="00855550" w:rsidRPr="00DC46AB" w:rsidRDefault="00855550" w:rsidP="00E14CB0">
            <w:pPr>
              <w:rPr>
                <w:color w:val="202124"/>
                <w:sz w:val="20"/>
                <w:szCs w:val="20"/>
              </w:rPr>
            </w:pPr>
            <w:r w:rsidRPr="00DC46AB">
              <w:rPr>
                <w:color w:val="202124"/>
                <w:sz w:val="20"/>
                <w:szCs w:val="20"/>
              </w:rPr>
              <w:t>0.553**</w:t>
            </w:r>
          </w:p>
        </w:tc>
      </w:tr>
      <w:tr w:rsidR="00855550" w:rsidRPr="00DC46AB" w14:paraId="28D2D5E7" w14:textId="77777777" w:rsidTr="00E14CB0">
        <w:tc>
          <w:tcPr>
            <w:tcW w:w="3325" w:type="dxa"/>
            <w:vAlign w:val="bottom"/>
          </w:tcPr>
          <w:p w14:paraId="2D19CFFA" w14:textId="77777777" w:rsidR="00855550" w:rsidRPr="00DC46AB" w:rsidRDefault="00855550" w:rsidP="00E14CB0">
            <w:pPr>
              <w:rPr>
                <w:sz w:val="20"/>
                <w:szCs w:val="20"/>
              </w:rPr>
            </w:pPr>
            <w:r w:rsidRPr="00DC46AB">
              <w:rPr>
                <w:color w:val="000000"/>
                <w:sz w:val="20"/>
                <w:szCs w:val="20"/>
              </w:rPr>
              <w:t>Agriphila.ruricolellus</w:t>
            </w:r>
          </w:p>
        </w:tc>
        <w:tc>
          <w:tcPr>
            <w:tcW w:w="990" w:type="dxa"/>
            <w:vAlign w:val="bottom"/>
          </w:tcPr>
          <w:p w14:paraId="524C83A9" w14:textId="77777777" w:rsidR="00855550" w:rsidRPr="00DC46AB" w:rsidRDefault="00855550" w:rsidP="00E14CB0">
            <w:pPr>
              <w:rPr>
                <w:sz w:val="20"/>
                <w:szCs w:val="20"/>
              </w:rPr>
            </w:pPr>
            <w:r w:rsidRPr="00DC46AB">
              <w:rPr>
                <w:color w:val="202124"/>
                <w:sz w:val="20"/>
                <w:szCs w:val="20"/>
              </w:rPr>
              <w:t>0.56*</w:t>
            </w:r>
          </w:p>
        </w:tc>
        <w:tc>
          <w:tcPr>
            <w:tcW w:w="3407" w:type="dxa"/>
            <w:vAlign w:val="bottom"/>
          </w:tcPr>
          <w:p w14:paraId="5C63BC11" w14:textId="77777777" w:rsidR="00855550" w:rsidRPr="00DC46AB" w:rsidRDefault="00855550" w:rsidP="00E14CB0">
            <w:pPr>
              <w:rPr>
                <w:color w:val="202124"/>
                <w:sz w:val="20"/>
                <w:szCs w:val="20"/>
              </w:rPr>
            </w:pPr>
            <w:r w:rsidRPr="00DC46AB">
              <w:rPr>
                <w:color w:val="000000"/>
                <w:sz w:val="20"/>
                <w:szCs w:val="20"/>
              </w:rPr>
              <w:t>Macaria.bisignata</w:t>
            </w:r>
          </w:p>
        </w:tc>
        <w:tc>
          <w:tcPr>
            <w:tcW w:w="1080" w:type="dxa"/>
            <w:vAlign w:val="bottom"/>
          </w:tcPr>
          <w:p w14:paraId="7932B190" w14:textId="77777777" w:rsidR="00855550" w:rsidRPr="00DC46AB" w:rsidRDefault="00855550" w:rsidP="00E14CB0">
            <w:pPr>
              <w:rPr>
                <w:color w:val="202124"/>
                <w:sz w:val="20"/>
                <w:szCs w:val="20"/>
              </w:rPr>
            </w:pPr>
            <w:r w:rsidRPr="00DC46AB">
              <w:rPr>
                <w:color w:val="202124"/>
                <w:sz w:val="20"/>
                <w:szCs w:val="20"/>
              </w:rPr>
              <w:t>0.544*</w:t>
            </w:r>
          </w:p>
        </w:tc>
      </w:tr>
      <w:tr w:rsidR="00855550" w:rsidRPr="00DC46AB" w14:paraId="7C0129B5" w14:textId="77777777" w:rsidTr="00E14CB0">
        <w:tc>
          <w:tcPr>
            <w:tcW w:w="3325" w:type="dxa"/>
            <w:vAlign w:val="bottom"/>
          </w:tcPr>
          <w:p w14:paraId="3B64CAAC" w14:textId="77777777" w:rsidR="00855550" w:rsidRPr="00DC46AB" w:rsidRDefault="00855550" w:rsidP="00E14CB0">
            <w:pPr>
              <w:rPr>
                <w:sz w:val="20"/>
                <w:szCs w:val="20"/>
              </w:rPr>
            </w:pPr>
            <w:r w:rsidRPr="00DC46AB">
              <w:rPr>
                <w:color w:val="000000"/>
                <w:sz w:val="20"/>
                <w:szCs w:val="20"/>
              </w:rPr>
              <w:t>Glena.cognataria</w:t>
            </w:r>
          </w:p>
        </w:tc>
        <w:tc>
          <w:tcPr>
            <w:tcW w:w="990" w:type="dxa"/>
            <w:vAlign w:val="bottom"/>
          </w:tcPr>
          <w:p w14:paraId="24BFF477" w14:textId="77777777" w:rsidR="00855550" w:rsidRPr="00DC46AB" w:rsidRDefault="00855550" w:rsidP="00E14CB0">
            <w:pPr>
              <w:rPr>
                <w:sz w:val="20"/>
                <w:szCs w:val="20"/>
              </w:rPr>
            </w:pPr>
            <w:r w:rsidRPr="00DC46AB">
              <w:rPr>
                <w:color w:val="202124"/>
                <w:sz w:val="20"/>
                <w:szCs w:val="20"/>
              </w:rPr>
              <w:t>0.544*</w:t>
            </w:r>
          </w:p>
        </w:tc>
        <w:tc>
          <w:tcPr>
            <w:tcW w:w="3407" w:type="dxa"/>
            <w:vAlign w:val="bottom"/>
          </w:tcPr>
          <w:p w14:paraId="731233BF" w14:textId="77777777" w:rsidR="00855550" w:rsidRPr="00DC46AB" w:rsidRDefault="00855550" w:rsidP="00E14CB0">
            <w:pPr>
              <w:rPr>
                <w:color w:val="202124"/>
                <w:sz w:val="20"/>
                <w:szCs w:val="20"/>
              </w:rPr>
            </w:pPr>
            <w:r w:rsidRPr="00DC46AB">
              <w:rPr>
                <w:color w:val="000000"/>
                <w:sz w:val="20"/>
                <w:szCs w:val="20"/>
              </w:rPr>
              <w:t>Homorthodes.furfurata.H..lindseyi</w:t>
            </w:r>
          </w:p>
        </w:tc>
        <w:tc>
          <w:tcPr>
            <w:tcW w:w="1080" w:type="dxa"/>
            <w:vAlign w:val="bottom"/>
          </w:tcPr>
          <w:p w14:paraId="1C582146" w14:textId="77777777" w:rsidR="00855550" w:rsidRPr="00DC46AB" w:rsidRDefault="00855550" w:rsidP="00E14CB0">
            <w:pPr>
              <w:rPr>
                <w:color w:val="202124"/>
                <w:sz w:val="20"/>
                <w:szCs w:val="20"/>
              </w:rPr>
            </w:pPr>
            <w:r w:rsidRPr="00DC46AB">
              <w:rPr>
                <w:color w:val="202124"/>
                <w:sz w:val="20"/>
                <w:szCs w:val="20"/>
              </w:rPr>
              <w:t>0.543*</w:t>
            </w:r>
          </w:p>
        </w:tc>
      </w:tr>
      <w:tr w:rsidR="00855550" w:rsidRPr="00DC46AB" w14:paraId="5413D26E" w14:textId="77777777" w:rsidTr="00E14CB0">
        <w:tc>
          <w:tcPr>
            <w:tcW w:w="3325" w:type="dxa"/>
            <w:vAlign w:val="bottom"/>
          </w:tcPr>
          <w:p w14:paraId="53A9F632" w14:textId="77777777" w:rsidR="00855550" w:rsidRPr="00DC46AB" w:rsidRDefault="00855550" w:rsidP="00E14CB0">
            <w:pPr>
              <w:rPr>
                <w:sz w:val="20"/>
                <w:szCs w:val="20"/>
              </w:rPr>
            </w:pPr>
            <w:r w:rsidRPr="00DC46AB">
              <w:rPr>
                <w:color w:val="000000"/>
                <w:sz w:val="20"/>
                <w:szCs w:val="20"/>
              </w:rPr>
              <w:t>Drasteria.occulta</w:t>
            </w:r>
          </w:p>
        </w:tc>
        <w:tc>
          <w:tcPr>
            <w:tcW w:w="990" w:type="dxa"/>
            <w:vAlign w:val="bottom"/>
          </w:tcPr>
          <w:p w14:paraId="3A56B64E" w14:textId="77777777" w:rsidR="00855550" w:rsidRPr="00DC46AB" w:rsidRDefault="00855550" w:rsidP="00E14CB0">
            <w:pPr>
              <w:rPr>
                <w:sz w:val="20"/>
                <w:szCs w:val="20"/>
              </w:rPr>
            </w:pPr>
            <w:r w:rsidRPr="00DC46AB">
              <w:rPr>
                <w:color w:val="202124"/>
                <w:sz w:val="20"/>
                <w:szCs w:val="20"/>
              </w:rPr>
              <w:t>0.51*</w:t>
            </w:r>
          </w:p>
        </w:tc>
        <w:tc>
          <w:tcPr>
            <w:tcW w:w="3407" w:type="dxa"/>
            <w:vAlign w:val="bottom"/>
          </w:tcPr>
          <w:p w14:paraId="2B9C9585" w14:textId="77777777" w:rsidR="00855550" w:rsidRPr="00DC46AB" w:rsidRDefault="00855550" w:rsidP="00E14CB0">
            <w:pPr>
              <w:rPr>
                <w:color w:val="202124"/>
                <w:sz w:val="20"/>
                <w:szCs w:val="20"/>
              </w:rPr>
            </w:pPr>
            <w:r w:rsidRPr="00DC46AB">
              <w:rPr>
                <w:color w:val="000000"/>
                <w:sz w:val="20"/>
                <w:szCs w:val="20"/>
              </w:rPr>
              <w:t>Callopistria.mollissima</w:t>
            </w:r>
          </w:p>
        </w:tc>
        <w:tc>
          <w:tcPr>
            <w:tcW w:w="1080" w:type="dxa"/>
            <w:vAlign w:val="bottom"/>
          </w:tcPr>
          <w:p w14:paraId="3120D839" w14:textId="77777777" w:rsidR="00855550" w:rsidRPr="00DC46AB" w:rsidRDefault="00855550" w:rsidP="00E14CB0">
            <w:pPr>
              <w:rPr>
                <w:color w:val="202124"/>
                <w:sz w:val="20"/>
                <w:szCs w:val="20"/>
              </w:rPr>
            </w:pPr>
            <w:r w:rsidRPr="00DC46AB">
              <w:rPr>
                <w:color w:val="202124"/>
                <w:sz w:val="20"/>
                <w:szCs w:val="20"/>
              </w:rPr>
              <w:t>0.535**</w:t>
            </w:r>
          </w:p>
        </w:tc>
      </w:tr>
      <w:tr w:rsidR="00855550" w:rsidRPr="00DC46AB" w14:paraId="0EF0AA3F" w14:textId="77777777" w:rsidTr="00E14CB0">
        <w:tc>
          <w:tcPr>
            <w:tcW w:w="3325" w:type="dxa"/>
            <w:vAlign w:val="bottom"/>
          </w:tcPr>
          <w:p w14:paraId="177CA9FE" w14:textId="77777777" w:rsidR="00855550" w:rsidRPr="00DC46AB" w:rsidRDefault="00855550" w:rsidP="00E14CB0">
            <w:pPr>
              <w:rPr>
                <w:sz w:val="20"/>
                <w:szCs w:val="20"/>
              </w:rPr>
            </w:pPr>
            <w:r w:rsidRPr="00DC46AB">
              <w:rPr>
                <w:color w:val="000000"/>
                <w:sz w:val="20"/>
                <w:szCs w:val="20"/>
              </w:rPr>
              <w:t>Crambus.leachellus</w:t>
            </w:r>
          </w:p>
        </w:tc>
        <w:tc>
          <w:tcPr>
            <w:tcW w:w="990" w:type="dxa"/>
            <w:vAlign w:val="bottom"/>
          </w:tcPr>
          <w:p w14:paraId="24923B8F" w14:textId="77777777" w:rsidR="00855550" w:rsidRPr="00DC46AB" w:rsidRDefault="00855550" w:rsidP="00E14CB0">
            <w:pPr>
              <w:rPr>
                <w:sz w:val="20"/>
                <w:szCs w:val="20"/>
              </w:rPr>
            </w:pPr>
            <w:r w:rsidRPr="00DC46AB">
              <w:rPr>
                <w:color w:val="202124"/>
                <w:sz w:val="20"/>
                <w:szCs w:val="20"/>
              </w:rPr>
              <w:t>0.484*</w:t>
            </w:r>
          </w:p>
        </w:tc>
        <w:tc>
          <w:tcPr>
            <w:tcW w:w="3407" w:type="dxa"/>
            <w:vAlign w:val="bottom"/>
          </w:tcPr>
          <w:p w14:paraId="19039EF7" w14:textId="77777777" w:rsidR="00855550" w:rsidRPr="00DC46AB" w:rsidRDefault="00855550" w:rsidP="00E14CB0">
            <w:pPr>
              <w:rPr>
                <w:color w:val="202124"/>
                <w:sz w:val="20"/>
                <w:szCs w:val="20"/>
              </w:rPr>
            </w:pPr>
            <w:r w:rsidRPr="00DC46AB">
              <w:rPr>
                <w:color w:val="000000"/>
                <w:sz w:val="20"/>
                <w:szCs w:val="20"/>
              </w:rPr>
              <w:t>Rheumaptera.undulata.R..prunivorata</w:t>
            </w:r>
          </w:p>
        </w:tc>
        <w:tc>
          <w:tcPr>
            <w:tcW w:w="1080" w:type="dxa"/>
            <w:vAlign w:val="bottom"/>
          </w:tcPr>
          <w:p w14:paraId="3AF61E2E" w14:textId="77777777" w:rsidR="00855550" w:rsidRPr="00DC46AB" w:rsidRDefault="00855550" w:rsidP="00E14CB0">
            <w:pPr>
              <w:rPr>
                <w:color w:val="202124"/>
                <w:sz w:val="20"/>
                <w:szCs w:val="20"/>
              </w:rPr>
            </w:pPr>
            <w:r w:rsidRPr="00DC46AB">
              <w:rPr>
                <w:color w:val="202124"/>
                <w:sz w:val="20"/>
                <w:szCs w:val="20"/>
              </w:rPr>
              <w:t>0.535**</w:t>
            </w:r>
          </w:p>
        </w:tc>
      </w:tr>
      <w:tr w:rsidR="00855550" w:rsidRPr="00DC46AB" w14:paraId="0E2DB46F" w14:textId="77777777" w:rsidTr="00E14CB0">
        <w:tc>
          <w:tcPr>
            <w:tcW w:w="3325" w:type="dxa"/>
            <w:vAlign w:val="bottom"/>
          </w:tcPr>
          <w:p w14:paraId="41BFFD11" w14:textId="77777777" w:rsidR="00855550" w:rsidRPr="00DC46AB" w:rsidRDefault="00855550" w:rsidP="00E14CB0">
            <w:pPr>
              <w:rPr>
                <w:sz w:val="20"/>
                <w:szCs w:val="20"/>
              </w:rPr>
            </w:pPr>
            <w:r w:rsidRPr="00DC46AB">
              <w:rPr>
                <w:color w:val="000000"/>
                <w:sz w:val="20"/>
                <w:szCs w:val="20"/>
              </w:rPr>
              <w:t>Ancylis.mediofasciana</w:t>
            </w:r>
          </w:p>
        </w:tc>
        <w:tc>
          <w:tcPr>
            <w:tcW w:w="990" w:type="dxa"/>
            <w:vAlign w:val="bottom"/>
          </w:tcPr>
          <w:p w14:paraId="7D5C4845" w14:textId="77777777" w:rsidR="00855550" w:rsidRPr="00DC46AB" w:rsidRDefault="00855550" w:rsidP="00E14CB0">
            <w:pPr>
              <w:rPr>
                <w:sz w:val="20"/>
                <w:szCs w:val="20"/>
              </w:rPr>
            </w:pPr>
            <w:r w:rsidRPr="00DC46AB">
              <w:rPr>
                <w:color w:val="202124"/>
                <w:sz w:val="20"/>
                <w:szCs w:val="20"/>
              </w:rPr>
              <w:t>0.471*</w:t>
            </w:r>
          </w:p>
        </w:tc>
        <w:tc>
          <w:tcPr>
            <w:tcW w:w="3407" w:type="dxa"/>
            <w:vAlign w:val="bottom"/>
          </w:tcPr>
          <w:p w14:paraId="584D69C3" w14:textId="77777777" w:rsidR="00855550" w:rsidRPr="00DC46AB" w:rsidRDefault="00855550" w:rsidP="00E14CB0">
            <w:pPr>
              <w:rPr>
                <w:color w:val="202124"/>
                <w:sz w:val="20"/>
                <w:szCs w:val="20"/>
              </w:rPr>
            </w:pPr>
            <w:r w:rsidRPr="00DC46AB">
              <w:rPr>
                <w:color w:val="000000"/>
                <w:sz w:val="20"/>
                <w:szCs w:val="20"/>
              </w:rPr>
              <w:t>Heliomata.cycladata</w:t>
            </w:r>
          </w:p>
        </w:tc>
        <w:tc>
          <w:tcPr>
            <w:tcW w:w="1080" w:type="dxa"/>
            <w:vAlign w:val="bottom"/>
          </w:tcPr>
          <w:p w14:paraId="2CDF50DB" w14:textId="77777777" w:rsidR="00855550" w:rsidRPr="00DC46AB" w:rsidRDefault="00855550" w:rsidP="00E14CB0">
            <w:pPr>
              <w:rPr>
                <w:color w:val="202124"/>
                <w:sz w:val="20"/>
                <w:szCs w:val="20"/>
              </w:rPr>
            </w:pPr>
            <w:r w:rsidRPr="00DC46AB">
              <w:rPr>
                <w:color w:val="202124"/>
                <w:sz w:val="20"/>
                <w:szCs w:val="20"/>
              </w:rPr>
              <w:t>0.529**</w:t>
            </w:r>
          </w:p>
        </w:tc>
      </w:tr>
      <w:tr w:rsidR="00855550" w:rsidRPr="00DC46AB" w14:paraId="0B81EC02" w14:textId="77777777" w:rsidTr="00E14CB0">
        <w:tc>
          <w:tcPr>
            <w:tcW w:w="3325" w:type="dxa"/>
            <w:vAlign w:val="bottom"/>
          </w:tcPr>
          <w:p w14:paraId="0A6FB5C2" w14:textId="77777777" w:rsidR="00855550" w:rsidRPr="00DC46AB" w:rsidRDefault="00855550" w:rsidP="00E14CB0">
            <w:pPr>
              <w:rPr>
                <w:sz w:val="20"/>
                <w:szCs w:val="20"/>
              </w:rPr>
            </w:pPr>
            <w:r w:rsidRPr="00DC46AB">
              <w:rPr>
                <w:color w:val="000000"/>
                <w:sz w:val="20"/>
                <w:szCs w:val="20"/>
              </w:rPr>
              <w:t>Apotomis.albeolana</w:t>
            </w:r>
          </w:p>
        </w:tc>
        <w:tc>
          <w:tcPr>
            <w:tcW w:w="990" w:type="dxa"/>
            <w:vAlign w:val="bottom"/>
          </w:tcPr>
          <w:p w14:paraId="7A9C8620" w14:textId="77777777" w:rsidR="00855550" w:rsidRPr="00DC46AB" w:rsidRDefault="00855550" w:rsidP="00E14CB0">
            <w:pPr>
              <w:rPr>
                <w:sz w:val="20"/>
                <w:szCs w:val="20"/>
              </w:rPr>
            </w:pPr>
            <w:r w:rsidRPr="00DC46AB">
              <w:rPr>
                <w:color w:val="202124"/>
                <w:sz w:val="20"/>
                <w:szCs w:val="20"/>
              </w:rPr>
              <w:t>0.471*</w:t>
            </w:r>
          </w:p>
        </w:tc>
        <w:tc>
          <w:tcPr>
            <w:tcW w:w="3407" w:type="dxa"/>
            <w:vAlign w:val="bottom"/>
          </w:tcPr>
          <w:p w14:paraId="61D271BC" w14:textId="77777777" w:rsidR="00855550" w:rsidRPr="00DC46AB" w:rsidRDefault="00855550" w:rsidP="00E14CB0">
            <w:pPr>
              <w:rPr>
                <w:color w:val="202124"/>
                <w:sz w:val="20"/>
                <w:szCs w:val="20"/>
              </w:rPr>
            </w:pPr>
            <w:r w:rsidRPr="00DC46AB">
              <w:rPr>
                <w:color w:val="000000"/>
                <w:sz w:val="20"/>
                <w:szCs w:val="20"/>
              </w:rPr>
              <w:t>Euchlaena.marginaria</w:t>
            </w:r>
          </w:p>
        </w:tc>
        <w:tc>
          <w:tcPr>
            <w:tcW w:w="1080" w:type="dxa"/>
            <w:vAlign w:val="bottom"/>
          </w:tcPr>
          <w:p w14:paraId="616219BA" w14:textId="77777777" w:rsidR="00855550" w:rsidRPr="00DC46AB" w:rsidRDefault="00855550" w:rsidP="00E14CB0">
            <w:pPr>
              <w:rPr>
                <w:color w:val="202124"/>
                <w:sz w:val="20"/>
                <w:szCs w:val="20"/>
              </w:rPr>
            </w:pPr>
            <w:r w:rsidRPr="00DC46AB">
              <w:rPr>
                <w:color w:val="202124"/>
                <w:sz w:val="20"/>
                <w:szCs w:val="20"/>
              </w:rPr>
              <w:t>0.529**</w:t>
            </w:r>
          </w:p>
        </w:tc>
      </w:tr>
      <w:tr w:rsidR="00855550" w:rsidRPr="00DC46AB" w14:paraId="02446443" w14:textId="77777777" w:rsidTr="00E14CB0">
        <w:tc>
          <w:tcPr>
            <w:tcW w:w="3325" w:type="dxa"/>
            <w:vAlign w:val="bottom"/>
          </w:tcPr>
          <w:p w14:paraId="1247D0BC" w14:textId="77777777" w:rsidR="00855550" w:rsidRPr="00DC46AB" w:rsidRDefault="00855550" w:rsidP="00E14CB0">
            <w:pPr>
              <w:rPr>
                <w:sz w:val="20"/>
                <w:szCs w:val="20"/>
              </w:rPr>
            </w:pPr>
            <w:r w:rsidRPr="00DC46AB">
              <w:rPr>
                <w:color w:val="000000"/>
                <w:sz w:val="20"/>
                <w:szCs w:val="20"/>
              </w:rPr>
              <w:t>Euxoa.perpolita</w:t>
            </w:r>
          </w:p>
        </w:tc>
        <w:tc>
          <w:tcPr>
            <w:tcW w:w="990" w:type="dxa"/>
            <w:vAlign w:val="bottom"/>
          </w:tcPr>
          <w:p w14:paraId="681F8520" w14:textId="77777777" w:rsidR="00855550" w:rsidRPr="00DC46AB" w:rsidRDefault="00855550" w:rsidP="00E14CB0">
            <w:pPr>
              <w:rPr>
                <w:sz w:val="20"/>
                <w:szCs w:val="20"/>
              </w:rPr>
            </w:pPr>
            <w:r w:rsidRPr="00DC46AB">
              <w:rPr>
                <w:color w:val="202124"/>
                <w:sz w:val="20"/>
                <w:szCs w:val="20"/>
              </w:rPr>
              <w:t>0.471*</w:t>
            </w:r>
          </w:p>
        </w:tc>
        <w:tc>
          <w:tcPr>
            <w:tcW w:w="3407" w:type="dxa"/>
            <w:vAlign w:val="bottom"/>
          </w:tcPr>
          <w:p w14:paraId="1C430BBF" w14:textId="77777777" w:rsidR="00855550" w:rsidRPr="00DC46AB" w:rsidRDefault="00855550" w:rsidP="00E14CB0">
            <w:pPr>
              <w:rPr>
                <w:color w:val="202124"/>
                <w:sz w:val="20"/>
                <w:szCs w:val="20"/>
              </w:rPr>
            </w:pPr>
            <w:r w:rsidRPr="00DC46AB">
              <w:rPr>
                <w:color w:val="000000"/>
                <w:sz w:val="20"/>
                <w:szCs w:val="20"/>
              </w:rPr>
              <w:t>Artace.cribrarius</w:t>
            </w:r>
          </w:p>
        </w:tc>
        <w:tc>
          <w:tcPr>
            <w:tcW w:w="1080" w:type="dxa"/>
            <w:vAlign w:val="bottom"/>
          </w:tcPr>
          <w:p w14:paraId="5326602C" w14:textId="77777777" w:rsidR="00855550" w:rsidRPr="00DC46AB" w:rsidRDefault="00855550" w:rsidP="00E14CB0">
            <w:pPr>
              <w:rPr>
                <w:color w:val="202124"/>
                <w:sz w:val="20"/>
                <w:szCs w:val="20"/>
              </w:rPr>
            </w:pPr>
            <w:r w:rsidRPr="00DC46AB">
              <w:rPr>
                <w:color w:val="202124"/>
                <w:sz w:val="20"/>
                <w:szCs w:val="20"/>
              </w:rPr>
              <w:t>0.527**</w:t>
            </w:r>
          </w:p>
        </w:tc>
      </w:tr>
      <w:tr w:rsidR="00855550" w:rsidRPr="00DC46AB" w14:paraId="23D1F0C4" w14:textId="77777777" w:rsidTr="00E14CB0">
        <w:tc>
          <w:tcPr>
            <w:tcW w:w="3325" w:type="dxa"/>
            <w:vAlign w:val="bottom"/>
          </w:tcPr>
          <w:p w14:paraId="14C6FD83" w14:textId="77777777" w:rsidR="00855550" w:rsidRPr="00DC46AB" w:rsidRDefault="00855550" w:rsidP="00E14CB0">
            <w:pPr>
              <w:rPr>
                <w:sz w:val="20"/>
                <w:szCs w:val="20"/>
              </w:rPr>
            </w:pPr>
            <w:r w:rsidRPr="00DC46AB">
              <w:rPr>
                <w:color w:val="000000"/>
                <w:sz w:val="20"/>
                <w:szCs w:val="20"/>
              </w:rPr>
              <w:t>Rhyacionia.rigidana</w:t>
            </w:r>
          </w:p>
        </w:tc>
        <w:tc>
          <w:tcPr>
            <w:tcW w:w="990" w:type="dxa"/>
            <w:vAlign w:val="bottom"/>
          </w:tcPr>
          <w:p w14:paraId="30F853A6" w14:textId="77777777" w:rsidR="00855550" w:rsidRPr="00DC46AB" w:rsidRDefault="00855550" w:rsidP="00E14CB0">
            <w:pPr>
              <w:rPr>
                <w:sz w:val="20"/>
                <w:szCs w:val="20"/>
              </w:rPr>
            </w:pPr>
            <w:r w:rsidRPr="00DC46AB">
              <w:rPr>
                <w:color w:val="202124"/>
                <w:sz w:val="20"/>
                <w:szCs w:val="20"/>
              </w:rPr>
              <w:t>0.471*</w:t>
            </w:r>
          </w:p>
        </w:tc>
        <w:tc>
          <w:tcPr>
            <w:tcW w:w="3407" w:type="dxa"/>
            <w:vAlign w:val="bottom"/>
          </w:tcPr>
          <w:p w14:paraId="41ADD59B" w14:textId="77777777" w:rsidR="00855550" w:rsidRPr="00DC46AB" w:rsidRDefault="00855550" w:rsidP="00E14CB0">
            <w:pPr>
              <w:rPr>
                <w:color w:val="202124"/>
                <w:sz w:val="20"/>
                <w:szCs w:val="20"/>
              </w:rPr>
            </w:pPr>
            <w:r w:rsidRPr="00DC46AB">
              <w:rPr>
                <w:color w:val="000000"/>
                <w:sz w:val="20"/>
                <w:szCs w:val="20"/>
              </w:rPr>
              <w:t>Spiramater.lutra</w:t>
            </w:r>
          </w:p>
        </w:tc>
        <w:tc>
          <w:tcPr>
            <w:tcW w:w="1080" w:type="dxa"/>
            <w:vAlign w:val="bottom"/>
          </w:tcPr>
          <w:p w14:paraId="44E86E08" w14:textId="77777777" w:rsidR="00855550" w:rsidRPr="00DC46AB" w:rsidRDefault="00855550" w:rsidP="00E14CB0">
            <w:pPr>
              <w:rPr>
                <w:color w:val="202124"/>
                <w:sz w:val="20"/>
                <w:szCs w:val="20"/>
              </w:rPr>
            </w:pPr>
            <w:r w:rsidRPr="00DC46AB">
              <w:rPr>
                <w:color w:val="202124"/>
                <w:sz w:val="20"/>
                <w:szCs w:val="20"/>
              </w:rPr>
              <w:t>0.526*</w:t>
            </w:r>
          </w:p>
        </w:tc>
      </w:tr>
      <w:tr w:rsidR="00855550" w:rsidRPr="00DC46AB" w14:paraId="3DC00A49" w14:textId="77777777" w:rsidTr="00E14CB0">
        <w:tc>
          <w:tcPr>
            <w:tcW w:w="3325" w:type="dxa"/>
            <w:vAlign w:val="bottom"/>
          </w:tcPr>
          <w:p w14:paraId="480E4A19" w14:textId="77777777" w:rsidR="00855550" w:rsidRPr="00DC46AB" w:rsidRDefault="00855550" w:rsidP="00E14CB0">
            <w:pPr>
              <w:rPr>
                <w:sz w:val="20"/>
                <w:szCs w:val="20"/>
              </w:rPr>
            </w:pPr>
            <w:r w:rsidRPr="00DC46AB">
              <w:rPr>
                <w:color w:val="000000"/>
                <w:sz w:val="20"/>
                <w:szCs w:val="20"/>
              </w:rPr>
              <w:t>Schinia.septentrionalis</w:t>
            </w:r>
          </w:p>
        </w:tc>
        <w:tc>
          <w:tcPr>
            <w:tcW w:w="990" w:type="dxa"/>
            <w:vAlign w:val="bottom"/>
          </w:tcPr>
          <w:p w14:paraId="673D7214" w14:textId="77777777" w:rsidR="00855550" w:rsidRPr="00DC46AB" w:rsidRDefault="00855550" w:rsidP="00E14CB0">
            <w:pPr>
              <w:rPr>
                <w:sz w:val="20"/>
                <w:szCs w:val="20"/>
              </w:rPr>
            </w:pPr>
            <w:r w:rsidRPr="00DC46AB">
              <w:rPr>
                <w:color w:val="202124"/>
                <w:sz w:val="20"/>
                <w:szCs w:val="20"/>
              </w:rPr>
              <w:t>0.471*</w:t>
            </w:r>
          </w:p>
        </w:tc>
        <w:tc>
          <w:tcPr>
            <w:tcW w:w="3407" w:type="dxa"/>
            <w:vAlign w:val="bottom"/>
          </w:tcPr>
          <w:p w14:paraId="3B4E50AB" w14:textId="77777777" w:rsidR="00855550" w:rsidRPr="00DC46AB" w:rsidRDefault="00855550" w:rsidP="00E14CB0">
            <w:pPr>
              <w:rPr>
                <w:color w:val="202124"/>
                <w:sz w:val="20"/>
                <w:szCs w:val="20"/>
              </w:rPr>
            </w:pPr>
            <w:r w:rsidRPr="00DC46AB">
              <w:rPr>
                <w:color w:val="000000"/>
                <w:sz w:val="20"/>
                <w:szCs w:val="20"/>
              </w:rPr>
              <w:t>Callopistria.cordata</w:t>
            </w:r>
          </w:p>
        </w:tc>
        <w:tc>
          <w:tcPr>
            <w:tcW w:w="1080" w:type="dxa"/>
            <w:vAlign w:val="bottom"/>
          </w:tcPr>
          <w:p w14:paraId="46797D13" w14:textId="77777777" w:rsidR="00855550" w:rsidRPr="00DC46AB" w:rsidRDefault="00855550" w:rsidP="00E14CB0">
            <w:pPr>
              <w:rPr>
                <w:color w:val="202124"/>
                <w:sz w:val="20"/>
                <w:szCs w:val="20"/>
              </w:rPr>
            </w:pPr>
            <w:r w:rsidRPr="00DC46AB">
              <w:rPr>
                <w:color w:val="202124"/>
                <w:sz w:val="20"/>
                <w:szCs w:val="20"/>
              </w:rPr>
              <w:t>0.524*</w:t>
            </w:r>
          </w:p>
        </w:tc>
      </w:tr>
      <w:tr w:rsidR="00855550" w:rsidRPr="00DC46AB" w14:paraId="50A646B4" w14:textId="77777777" w:rsidTr="00E14CB0">
        <w:tc>
          <w:tcPr>
            <w:tcW w:w="3325" w:type="dxa"/>
            <w:vAlign w:val="bottom"/>
          </w:tcPr>
          <w:p w14:paraId="0B5757D5" w14:textId="77777777" w:rsidR="00855550" w:rsidRPr="00DC46AB" w:rsidRDefault="00855550" w:rsidP="00E14CB0">
            <w:pPr>
              <w:rPr>
                <w:sz w:val="20"/>
                <w:szCs w:val="20"/>
              </w:rPr>
            </w:pPr>
          </w:p>
        </w:tc>
        <w:tc>
          <w:tcPr>
            <w:tcW w:w="990" w:type="dxa"/>
            <w:vAlign w:val="bottom"/>
          </w:tcPr>
          <w:p w14:paraId="30D13A88" w14:textId="77777777" w:rsidR="00855550" w:rsidRPr="00DC46AB" w:rsidRDefault="00855550" w:rsidP="00E14CB0">
            <w:pPr>
              <w:rPr>
                <w:sz w:val="20"/>
                <w:szCs w:val="20"/>
              </w:rPr>
            </w:pPr>
          </w:p>
        </w:tc>
        <w:tc>
          <w:tcPr>
            <w:tcW w:w="3407" w:type="dxa"/>
            <w:vAlign w:val="bottom"/>
          </w:tcPr>
          <w:p w14:paraId="65BF3711" w14:textId="77777777" w:rsidR="00855550" w:rsidRPr="00DC46AB" w:rsidRDefault="00855550" w:rsidP="00E14CB0">
            <w:pPr>
              <w:rPr>
                <w:sz w:val="20"/>
                <w:szCs w:val="20"/>
              </w:rPr>
            </w:pPr>
            <w:r w:rsidRPr="00DC46AB">
              <w:rPr>
                <w:color w:val="000000"/>
                <w:sz w:val="20"/>
                <w:szCs w:val="20"/>
              </w:rPr>
              <w:t>Leucania.ursula</w:t>
            </w:r>
          </w:p>
        </w:tc>
        <w:tc>
          <w:tcPr>
            <w:tcW w:w="1080" w:type="dxa"/>
            <w:vAlign w:val="bottom"/>
          </w:tcPr>
          <w:p w14:paraId="73B061D6" w14:textId="77777777" w:rsidR="00855550" w:rsidRPr="00DC46AB" w:rsidRDefault="00855550" w:rsidP="00E14CB0">
            <w:pPr>
              <w:rPr>
                <w:sz w:val="20"/>
                <w:szCs w:val="20"/>
              </w:rPr>
            </w:pPr>
            <w:r w:rsidRPr="00DC46AB">
              <w:rPr>
                <w:color w:val="202124"/>
                <w:sz w:val="20"/>
                <w:szCs w:val="20"/>
              </w:rPr>
              <w:t>0.524*</w:t>
            </w:r>
          </w:p>
        </w:tc>
      </w:tr>
      <w:tr w:rsidR="00855550" w:rsidRPr="00DC46AB" w14:paraId="2E78DAB5" w14:textId="77777777" w:rsidTr="00E14CB0">
        <w:tc>
          <w:tcPr>
            <w:tcW w:w="3325" w:type="dxa"/>
            <w:vAlign w:val="bottom"/>
          </w:tcPr>
          <w:p w14:paraId="15F339E4" w14:textId="77777777" w:rsidR="00855550" w:rsidRPr="00DC46AB" w:rsidRDefault="00855550" w:rsidP="00E14CB0">
            <w:pPr>
              <w:rPr>
                <w:sz w:val="20"/>
                <w:szCs w:val="20"/>
              </w:rPr>
            </w:pPr>
            <w:r w:rsidRPr="00DC46AB">
              <w:rPr>
                <w:b/>
                <w:bCs/>
                <w:color w:val="000000"/>
                <w:sz w:val="20"/>
                <w:szCs w:val="20"/>
              </w:rPr>
              <w:t>WOODLAND</w:t>
            </w:r>
          </w:p>
        </w:tc>
        <w:tc>
          <w:tcPr>
            <w:tcW w:w="990" w:type="dxa"/>
            <w:vAlign w:val="bottom"/>
          </w:tcPr>
          <w:p w14:paraId="2F0092C8" w14:textId="77777777" w:rsidR="00855550" w:rsidRPr="00DC46AB" w:rsidRDefault="00855550" w:rsidP="00E14CB0">
            <w:pPr>
              <w:rPr>
                <w:sz w:val="20"/>
                <w:szCs w:val="20"/>
              </w:rPr>
            </w:pPr>
            <w:r w:rsidRPr="00DC46AB">
              <w:rPr>
                <w:color w:val="202124"/>
                <w:sz w:val="20"/>
                <w:szCs w:val="20"/>
              </w:rPr>
              <w:t>stat</w:t>
            </w:r>
          </w:p>
        </w:tc>
        <w:tc>
          <w:tcPr>
            <w:tcW w:w="3407" w:type="dxa"/>
            <w:vAlign w:val="bottom"/>
          </w:tcPr>
          <w:p w14:paraId="440BC9EA" w14:textId="77777777" w:rsidR="00855550" w:rsidRPr="00DC46AB" w:rsidRDefault="00855550" w:rsidP="00E14CB0">
            <w:pPr>
              <w:rPr>
                <w:color w:val="202124"/>
                <w:sz w:val="20"/>
                <w:szCs w:val="20"/>
              </w:rPr>
            </w:pPr>
            <w:r w:rsidRPr="00DC46AB">
              <w:rPr>
                <w:color w:val="000000"/>
                <w:sz w:val="20"/>
                <w:szCs w:val="20"/>
              </w:rPr>
              <w:t>Argyrotaenia.mariana</w:t>
            </w:r>
          </w:p>
        </w:tc>
        <w:tc>
          <w:tcPr>
            <w:tcW w:w="1080" w:type="dxa"/>
            <w:vAlign w:val="bottom"/>
          </w:tcPr>
          <w:p w14:paraId="134DE5E2" w14:textId="77777777" w:rsidR="00855550" w:rsidRPr="00DC46AB" w:rsidRDefault="00855550" w:rsidP="00E14CB0">
            <w:pPr>
              <w:rPr>
                <w:color w:val="202124"/>
                <w:sz w:val="20"/>
                <w:szCs w:val="20"/>
              </w:rPr>
            </w:pPr>
            <w:r w:rsidRPr="00DC46AB">
              <w:rPr>
                <w:color w:val="202124"/>
                <w:sz w:val="20"/>
                <w:szCs w:val="20"/>
              </w:rPr>
              <w:t>0.516*</w:t>
            </w:r>
          </w:p>
        </w:tc>
      </w:tr>
      <w:tr w:rsidR="00855550" w:rsidRPr="00DC46AB" w14:paraId="658B59C8" w14:textId="77777777" w:rsidTr="00E14CB0">
        <w:tc>
          <w:tcPr>
            <w:tcW w:w="3325" w:type="dxa"/>
            <w:vAlign w:val="bottom"/>
          </w:tcPr>
          <w:p w14:paraId="6D6B0FCB" w14:textId="77777777" w:rsidR="00855550" w:rsidRPr="00DC46AB" w:rsidRDefault="00855550" w:rsidP="00E14CB0">
            <w:pPr>
              <w:rPr>
                <w:sz w:val="20"/>
                <w:szCs w:val="20"/>
              </w:rPr>
            </w:pPr>
            <w:r w:rsidRPr="00DC46AB">
              <w:rPr>
                <w:color w:val="000000"/>
                <w:sz w:val="20"/>
                <w:szCs w:val="20"/>
              </w:rPr>
              <w:t>Idia.rotundalis</w:t>
            </w:r>
          </w:p>
        </w:tc>
        <w:tc>
          <w:tcPr>
            <w:tcW w:w="990" w:type="dxa"/>
            <w:vAlign w:val="bottom"/>
          </w:tcPr>
          <w:p w14:paraId="3F49C7DF" w14:textId="77777777" w:rsidR="00855550" w:rsidRPr="00DC46AB" w:rsidRDefault="00855550" w:rsidP="00E14CB0">
            <w:pPr>
              <w:rPr>
                <w:sz w:val="20"/>
                <w:szCs w:val="20"/>
              </w:rPr>
            </w:pPr>
            <w:r w:rsidRPr="00DC46AB">
              <w:rPr>
                <w:color w:val="202124"/>
                <w:sz w:val="20"/>
                <w:szCs w:val="20"/>
              </w:rPr>
              <w:t>0.883***</w:t>
            </w:r>
          </w:p>
        </w:tc>
        <w:tc>
          <w:tcPr>
            <w:tcW w:w="3407" w:type="dxa"/>
            <w:vAlign w:val="bottom"/>
          </w:tcPr>
          <w:p w14:paraId="0C8589DC" w14:textId="77777777" w:rsidR="00855550" w:rsidRPr="00DC46AB" w:rsidRDefault="00855550" w:rsidP="00E14CB0">
            <w:pPr>
              <w:rPr>
                <w:color w:val="202124"/>
                <w:sz w:val="20"/>
                <w:szCs w:val="20"/>
              </w:rPr>
            </w:pPr>
            <w:r w:rsidRPr="00DC46AB">
              <w:rPr>
                <w:color w:val="000000"/>
                <w:sz w:val="20"/>
                <w:szCs w:val="20"/>
              </w:rPr>
              <w:t>Condica.vecors</w:t>
            </w:r>
          </w:p>
        </w:tc>
        <w:tc>
          <w:tcPr>
            <w:tcW w:w="1080" w:type="dxa"/>
            <w:vAlign w:val="bottom"/>
          </w:tcPr>
          <w:p w14:paraId="7A067A36" w14:textId="77777777" w:rsidR="00855550" w:rsidRPr="00DC46AB" w:rsidRDefault="00855550" w:rsidP="00E14CB0">
            <w:pPr>
              <w:rPr>
                <w:color w:val="202124"/>
                <w:sz w:val="20"/>
                <w:szCs w:val="20"/>
              </w:rPr>
            </w:pPr>
            <w:r w:rsidRPr="00DC46AB">
              <w:rPr>
                <w:color w:val="202124"/>
                <w:sz w:val="20"/>
                <w:szCs w:val="20"/>
              </w:rPr>
              <w:t>0.503*</w:t>
            </w:r>
          </w:p>
        </w:tc>
      </w:tr>
      <w:tr w:rsidR="00855550" w:rsidRPr="00DC46AB" w14:paraId="01040DF7" w14:textId="77777777" w:rsidTr="00E14CB0">
        <w:tc>
          <w:tcPr>
            <w:tcW w:w="3325" w:type="dxa"/>
            <w:vAlign w:val="bottom"/>
          </w:tcPr>
          <w:p w14:paraId="2E004AB7" w14:textId="77777777" w:rsidR="00855550" w:rsidRPr="00DC46AB" w:rsidRDefault="00855550" w:rsidP="00E14CB0">
            <w:pPr>
              <w:rPr>
                <w:sz w:val="20"/>
                <w:szCs w:val="20"/>
              </w:rPr>
            </w:pPr>
            <w:r w:rsidRPr="00DC46AB">
              <w:rPr>
                <w:color w:val="000000"/>
                <w:sz w:val="20"/>
                <w:szCs w:val="20"/>
              </w:rPr>
              <w:t>Spilosoma.congrua</w:t>
            </w:r>
          </w:p>
        </w:tc>
        <w:tc>
          <w:tcPr>
            <w:tcW w:w="990" w:type="dxa"/>
            <w:vAlign w:val="bottom"/>
          </w:tcPr>
          <w:p w14:paraId="5C3F0806" w14:textId="77777777" w:rsidR="00855550" w:rsidRPr="00DC46AB" w:rsidRDefault="00855550" w:rsidP="00E14CB0">
            <w:pPr>
              <w:rPr>
                <w:sz w:val="20"/>
                <w:szCs w:val="20"/>
              </w:rPr>
            </w:pPr>
            <w:r w:rsidRPr="00DC46AB">
              <w:rPr>
                <w:color w:val="202124"/>
                <w:sz w:val="20"/>
                <w:szCs w:val="20"/>
              </w:rPr>
              <w:t>0.815**</w:t>
            </w:r>
          </w:p>
        </w:tc>
        <w:tc>
          <w:tcPr>
            <w:tcW w:w="3407" w:type="dxa"/>
            <w:vAlign w:val="bottom"/>
          </w:tcPr>
          <w:p w14:paraId="7923BB32" w14:textId="77777777" w:rsidR="00855550" w:rsidRPr="00DC46AB" w:rsidRDefault="00855550" w:rsidP="00E14CB0">
            <w:pPr>
              <w:rPr>
                <w:color w:val="202124"/>
                <w:sz w:val="20"/>
                <w:szCs w:val="20"/>
              </w:rPr>
            </w:pPr>
            <w:r w:rsidRPr="00DC46AB">
              <w:rPr>
                <w:color w:val="000000"/>
                <w:sz w:val="20"/>
                <w:szCs w:val="20"/>
              </w:rPr>
              <w:t>Macaria.bicolorata</w:t>
            </w:r>
          </w:p>
        </w:tc>
        <w:tc>
          <w:tcPr>
            <w:tcW w:w="1080" w:type="dxa"/>
            <w:vAlign w:val="bottom"/>
          </w:tcPr>
          <w:p w14:paraId="6AD17861" w14:textId="77777777" w:rsidR="00855550" w:rsidRPr="00DC46AB" w:rsidRDefault="00855550" w:rsidP="00E14CB0">
            <w:pPr>
              <w:rPr>
                <w:color w:val="202124"/>
                <w:sz w:val="20"/>
                <w:szCs w:val="20"/>
              </w:rPr>
            </w:pPr>
            <w:r w:rsidRPr="00DC46AB">
              <w:rPr>
                <w:color w:val="202124"/>
                <w:sz w:val="20"/>
                <w:szCs w:val="20"/>
              </w:rPr>
              <w:t>0.502*</w:t>
            </w:r>
          </w:p>
        </w:tc>
      </w:tr>
      <w:tr w:rsidR="00855550" w:rsidRPr="00DC46AB" w14:paraId="608AB876" w14:textId="77777777" w:rsidTr="00E14CB0">
        <w:tc>
          <w:tcPr>
            <w:tcW w:w="3325" w:type="dxa"/>
            <w:vAlign w:val="bottom"/>
          </w:tcPr>
          <w:p w14:paraId="13985F6D" w14:textId="77777777" w:rsidR="00855550" w:rsidRPr="00DC46AB" w:rsidRDefault="00855550" w:rsidP="00E14CB0">
            <w:pPr>
              <w:rPr>
                <w:sz w:val="20"/>
                <w:szCs w:val="20"/>
              </w:rPr>
            </w:pPr>
            <w:r w:rsidRPr="00DC46AB">
              <w:rPr>
                <w:color w:val="000000"/>
                <w:sz w:val="20"/>
                <w:szCs w:val="20"/>
              </w:rPr>
              <w:t>Lymantria.dispar</w:t>
            </w:r>
          </w:p>
        </w:tc>
        <w:tc>
          <w:tcPr>
            <w:tcW w:w="990" w:type="dxa"/>
            <w:vAlign w:val="bottom"/>
          </w:tcPr>
          <w:p w14:paraId="57918FE5" w14:textId="77777777" w:rsidR="00855550" w:rsidRPr="00DC46AB" w:rsidRDefault="00855550" w:rsidP="00E14CB0">
            <w:pPr>
              <w:rPr>
                <w:sz w:val="20"/>
                <w:szCs w:val="20"/>
              </w:rPr>
            </w:pPr>
            <w:r w:rsidRPr="00DC46AB">
              <w:rPr>
                <w:color w:val="202124"/>
                <w:sz w:val="20"/>
                <w:szCs w:val="20"/>
              </w:rPr>
              <w:t>0.751*</w:t>
            </w:r>
          </w:p>
        </w:tc>
        <w:tc>
          <w:tcPr>
            <w:tcW w:w="3407" w:type="dxa"/>
            <w:vAlign w:val="bottom"/>
          </w:tcPr>
          <w:p w14:paraId="064A2B7C" w14:textId="77777777" w:rsidR="00855550" w:rsidRPr="00DC46AB" w:rsidRDefault="00855550" w:rsidP="00E14CB0">
            <w:pPr>
              <w:rPr>
                <w:color w:val="202124"/>
                <w:sz w:val="20"/>
                <w:szCs w:val="20"/>
              </w:rPr>
            </w:pPr>
            <w:r w:rsidRPr="00DC46AB">
              <w:rPr>
                <w:color w:val="000000"/>
                <w:sz w:val="20"/>
                <w:szCs w:val="20"/>
              </w:rPr>
              <w:t>Chaetaglaea.sericea</w:t>
            </w:r>
          </w:p>
        </w:tc>
        <w:tc>
          <w:tcPr>
            <w:tcW w:w="1080" w:type="dxa"/>
            <w:vAlign w:val="bottom"/>
          </w:tcPr>
          <w:p w14:paraId="6672E366" w14:textId="77777777" w:rsidR="00855550" w:rsidRPr="00DC46AB" w:rsidRDefault="00855550" w:rsidP="00E14CB0">
            <w:pPr>
              <w:rPr>
                <w:color w:val="202124"/>
                <w:sz w:val="20"/>
                <w:szCs w:val="20"/>
              </w:rPr>
            </w:pPr>
            <w:r w:rsidRPr="00DC46AB">
              <w:rPr>
                <w:color w:val="202124"/>
                <w:sz w:val="20"/>
                <w:szCs w:val="20"/>
              </w:rPr>
              <w:t>0.488*</w:t>
            </w:r>
          </w:p>
        </w:tc>
      </w:tr>
      <w:tr w:rsidR="00855550" w:rsidRPr="00DC46AB" w14:paraId="2851474D" w14:textId="77777777" w:rsidTr="00E14CB0">
        <w:tc>
          <w:tcPr>
            <w:tcW w:w="3325" w:type="dxa"/>
            <w:vAlign w:val="bottom"/>
          </w:tcPr>
          <w:p w14:paraId="44D38319" w14:textId="77777777" w:rsidR="00855550" w:rsidRPr="00DC46AB" w:rsidRDefault="00855550" w:rsidP="00E14CB0">
            <w:pPr>
              <w:rPr>
                <w:sz w:val="20"/>
                <w:szCs w:val="20"/>
              </w:rPr>
            </w:pPr>
            <w:r w:rsidRPr="00DC46AB">
              <w:rPr>
                <w:color w:val="000000"/>
                <w:sz w:val="20"/>
                <w:szCs w:val="20"/>
              </w:rPr>
              <w:t>Nadata.gibbosa</w:t>
            </w:r>
          </w:p>
        </w:tc>
        <w:tc>
          <w:tcPr>
            <w:tcW w:w="990" w:type="dxa"/>
            <w:vAlign w:val="bottom"/>
          </w:tcPr>
          <w:p w14:paraId="01593612" w14:textId="77777777" w:rsidR="00855550" w:rsidRPr="00DC46AB" w:rsidRDefault="00855550" w:rsidP="00E14CB0">
            <w:pPr>
              <w:rPr>
                <w:sz w:val="20"/>
                <w:szCs w:val="20"/>
              </w:rPr>
            </w:pPr>
            <w:r w:rsidRPr="00DC46AB">
              <w:rPr>
                <w:color w:val="202124"/>
                <w:sz w:val="20"/>
                <w:szCs w:val="20"/>
              </w:rPr>
              <w:t>0.745**</w:t>
            </w:r>
          </w:p>
        </w:tc>
        <w:tc>
          <w:tcPr>
            <w:tcW w:w="3407" w:type="dxa"/>
            <w:vAlign w:val="bottom"/>
          </w:tcPr>
          <w:p w14:paraId="567BF7CD" w14:textId="77777777" w:rsidR="00855550" w:rsidRPr="00DC46AB" w:rsidRDefault="00855550" w:rsidP="00E14CB0">
            <w:pPr>
              <w:rPr>
                <w:color w:val="202124"/>
                <w:sz w:val="20"/>
                <w:szCs w:val="20"/>
              </w:rPr>
            </w:pPr>
            <w:r w:rsidRPr="00DC46AB">
              <w:rPr>
                <w:color w:val="000000"/>
                <w:sz w:val="20"/>
                <w:szCs w:val="20"/>
              </w:rPr>
              <w:t>Phalaenostola.metonalis</w:t>
            </w:r>
          </w:p>
        </w:tc>
        <w:tc>
          <w:tcPr>
            <w:tcW w:w="1080" w:type="dxa"/>
            <w:vAlign w:val="bottom"/>
          </w:tcPr>
          <w:p w14:paraId="6CDE5434" w14:textId="77777777" w:rsidR="00855550" w:rsidRPr="00DC46AB" w:rsidRDefault="00855550" w:rsidP="00E14CB0">
            <w:pPr>
              <w:rPr>
                <w:color w:val="202124"/>
                <w:sz w:val="20"/>
                <w:szCs w:val="20"/>
              </w:rPr>
            </w:pPr>
            <w:r w:rsidRPr="00DC46AB">
              <w:rPr>
                <w:color w:val="202124"/>
                <w:sz w:val="20"/>
                <w:szCs w:val="20"/>
              </w:rPr>
              <w:t>0.488*</w:t>
            </w:r>
          </w:p>
        </w:tc>
      </w:tr>
      <w:tr w:rsidR="00855550" w:rsidRPr="00DC46AB" w14:paraId="5E1D7752" w14:textId="77777777" w:rsidTr="00E14CB0">
        <w:tc>
          <w:tcPr>
            <w:tcW w:w="3325" w:type="dxa"/>
            <w:vAlign w:val="bottom"/>
          </w:tcPr>
          <w:p w14:paraId="51292AEA" w14:textId="77777777" w:rsidR="00855550" w:rsidRPr="00DC46AB" w:rsidRDefault="00855550" w:rsidP="00E14CB0">
            <w:pPr>
              <w:rPr>
                <w:sz w:val="20"/>
                <w:szCs w:val="20"/>
              </w:rPr>
            </w:pPr>
            <w:r w:rsidRPr="00DC46AB">
              <w:rPr>
                <w:color w:val="000000"/>
                <w:sz w:val="20"/>
                <w:szCs w:val="20"/>
              </w:rPr>
              <w:t>Abagrotis.alternata</w:t>
            </w:r>
          </w:p>
        </w:tc>
        <w:tc>
          <w:tcPr>
            <w:tcW w:w="990" w:type="dxa"/>
            <w:vAlign w:val="bottom"/>
          </w:tcPr>
          <w:p w14:paraId="336039F6" w14:textId="77777777" w:rsidR="00855550" w:rsidRPr="00DC46AB" w:rsidRDefault="00855550" w:rsidP="00E14CB0">
            <w:pPr>
              <w:rPr>
                <w:sz w:val="20"/>
                <w:szCs w:val="20"/>
              </w:rPr>
            </w:pPr>
            <w:r w:rsidRPr="00DC46AB">
              <w:rPr>
                <w:color w:val="202124"/>
                <w:sz w:val="20"/>
                <w:szCs w:val="20"/>
              </w:rPr>
              <w:t>0.741**</w:t>
            </w:r>
          </w:p>
        </w:tc>
        <w:tc>
          <w:tcPr>
            <w:tcW w:w="3407" w:type="dxa"/>
            <w:vAlign w:val="bottom"/>
          </w:tcPr>
          <w:p w14:paraId="0D9C5BE0" w14:textId="77777777" w:rsidR="00855550" w:rsidRPr="00DC46AB" w:rsidRDefault="00855550" w:rsidP="00E14CB0">
            <w:pPr>
              <w:rPr>
                <w:color w:val="202124"/>
                <w:sz w:val="20"/>
                <w:szCs w:val="20"/>
              </w:rPr>
            </w:pPr>
            <w:r w:rsidRPr="00DC46AB">
              <w:rPr>
                <w:color w:val="000000"/>
                <w:sz w:val="20"/>
                <w:szCs w:val="20"/>
              </w:rPr>
              <w:t>Psaphida.resumens</w:t>
            </w:r>
          </w:p>
        </w:tc>
        <w:tc>
          <w:tcPr>
            <w:tcW w:w="1080" w:type="dxa"/>
            <w:vAlign w:val="bottom"/>
          </w:tcPr>
          <w:p w14:paraId="427D5B1E" w14:textId="77777777" w:rsidR="00855550" w:rsidRPr="00DC46AB" w:rsidRDefault="00855550" w:rsidP="00E14CB0">
            <w:pPr>
              <w:rPr>
                <w:color w:val="202124"/>
                <w:sz w:val="20"/>
                <w:szCs w:val="20"/>
              </w:rPr>
            </w:pPr>
            <w:r w:rsidRPr="00DC46AB">
              <w:rPr>
                <w:color w:val="202124"/>
                <w:sz w:val="20"/>
                <w:szCs w:val="20"/>
              </w:rPr>
              <w:t>0.479*</w:t>
            </w:r>
          </w:p>
        </w:tc>
      </w:tr>
      <w:tr w:rsidR="00855550" w:rsidRPr="00DC46AB" w14:paraId="69502784" w14:textId="77777777" w:rsidTr="00E14CB0">
        <w:tc>
          <w:tcPr>
            <w:tcW w:w="3325" w:type="dxa"/>
            <w:vAlign w:val="bottom"/>
          </w:tcPr>
          <w:p w14:paraId="2B77746F" w14:textId="77777777" w:rsidR="00855550" w:rsidRPr="00DC46AB" w:rsidRDefault="00855550" w:rsidP="00E14CB0">
            <w:pPr>
              <w:rPr>
                <w:sz w:val="20"/>
                <w:szCs w:val="20"/>
              </w:rPr>
            </w:pPr>
            <w:r w:rsidRPr="00DC46AB">
              <w:rPr>
                <w:color w:val="000000"/>
                <w:sz w:val="20"/>
                <w:szCs w:val="20"/>
              </w:rPr>
              <w:t>Probole.amicaria</w:t>
            </w:r>
          </w:p>
        </w:tc>
        <w:tc>
          <w:tcPr>
            <w:tcW w:w="990" w:type="dxa"/>
            <w:vAlign w:val="bottom"/>
          </w:tcPr>
          <w:p w14:paraId="20BA9287" w14:textId="77777777" w:rsidR="00855550" w:rsidRPr="00DC46AB" w:rsidRDefault="00855550" w:rsidP="00E14CB0">
            <w:pPr>
              <w:rPr>
                <w:sz w:val="20"/>
                <w:szCs w:val="20"/>
              </w:rPr>
            </w:pPr>
            <w:r w:rsidRPr="00DC46AB">
              <w:rPr>
                <w:color w:val="202124"/>
                <w:sz w:val="20"/>
                <w:szCs w:val="20"/>
              </w:rPr>
              <w:t>0.737***</w:t>
            </w:r>
          </w:p>
        </w:tc>
        <w:tc>
          <w:tcPr>
            <w:tcW w:w="3407" w:type="dxa"/>
            <w:vAlign w:val="bottom"/>
          </w:tcPr>
          <w:p w14:paraId="30941478" w14:textId="77777777" w:rsidR="00855550" w:rsidRPr="00DC46AB" w:rsidRDefault="00855550" w:rsidP="00E14CB0">
            <w:pPr>
              <w:rPr>
                <w:color w:val="202124"/>
                <w:sz w:val="20"/>
                <w:szCs w:val="20"/>
              </w:rPr>
            </w:pPr>
            <w:r w:rsidRPr="00DC46AB">
              <w:rPr>
                <w:color w:val="000000"/>
                <w:sz w:val="20"/>
                <w:szCs w:val="20"/>
              </w:rPr>
              <w:t>Antepione.thisoaria</w:t>
            </w:r>
          </w:p>
        </w:tc>
        <w:tc>
          <w:tcPr>
            <w:tcW w:w="1080" w:type="dxa"/>
            <w:vAlign w:val="bottom"/>
          </w:tcPr>
          <w:p w14:paraId="3BE207C0" w14:textId="77777777" w:rsidR="00855550" w:rsidRPr="00DC46AB" w:rsidRDefault="00855550" w:rsidP="00E14CB0">
            <w:pPr>
              <w:rPr>
                <w:color w:val="202124"/>
                <w:sz w:val="20"/>
                <w:szCs w:val="20"/>
              </w:rPr>
            </w:pPr>
            <w:r w:rsidRPr="00DC46AB">
              <w:rPr>
                <w:color w:val="202124"/>
                <w:sz w:val="20"/>
                <w:szCs w:val="20"/>
              </w:rPr>
              <w:t>0.478*</w:t>
            </w:r>
          </w:p>
        </w:tc>
      </w:tr>
      <w:tr w:rsidR="00855550" w:rsidRPr="00DC46AB" w14:paraId="6D1B8FA2" w14:textId="77777777" w:rsidTr="00E14CB0">
        <w:tc>
          <w:tcPr>
            <w:tcW w:w="3325" w:type="dxa"/>
            <w:vAlign w:val="bottom"/>
          </w:tcPr>
          <w:p w14:paraId="4308D9D4" w14:textId="77777777" w:rsidR="00855550" w:rsidRPr="00DC46AB" w:rsidRDefault="00855550" w:rsidP="00E14CB0">
            <w:pPr>
              <w:rPr>
                <w:sz w:val="20"/>
                <w:szCs w:val="20"/>
              </w:rPr>
            </w:pPr>
            <w:r w:rsidRPr="00DC46AB">
              <w:rPr>
                <w:color w:val="000000"/>
                <w:sz w:val="20"/>
                <w:szCs w:val="20"/>
              </w:rPr>
              <w:t>Idia.diminuendis</w:t>
            </w:r>
          </w:p>
        </w:tc>
        <w:tc>
          <w:tcPr>
            <w:tcW w:w="990" w:type="dxa"/>
            <w:vAlign w:val="bottom"/>
          </w:tcPr>
          <w:p w14:paraId="459982EA" w14:textId="77777777" w:rsidR="00855550" w:rsidRPr="00DC46AB" w:rsidRDefault="00855550" w:rsidP="00E14CB0">
            <w:pPr>
              <w:rPr>
                <w:sz w:val="20"/>
                <w:szCs w:val="20"/>
              </w:rPr>
            </w:pPr>
            <w:r w:rsidRPr="00DC46AB">
              <w:rPr>
                <w:color w:val="202124"/>
                <w:sz w:val="20"/>
                <w:szCs w:val="20"/>
              </w:rPr>
              <w:t>0.721*</w:t>
            </w:r>
          </w:p>
        </w:tc>
        <w:tc>
          <w:tcPr>
            <w:tcW w:w="3407" w:type="dxa"/>
            <w:vAlign w:val="bottom"/>
          </w:tcPr>
          <w:p w14:paraId="2D40303D" w14:textId="77777777" w:rsidR="00855550" w:rsidRPr="00DC46AB" w:rsidRDefault="00855550" w:rsidP="00E14CB0">
            <w:pPr>
              <w:rPr>
                <w:color w:val="202124"/>
                <w:sz w:val="20"/>
                <w:szCs w:val="20"/>
              </w:rPr>
            </w:pPr>
            <w:r w:rsidRPr="00DC46AB">
              <w:rPr>
                <w:color w:val="000000"/>
                <w:sz w:val="20"/>
                <w:szCs w:val="20"/>
              </w:rPr>
              <w:t>Morrisonia.evicta</w:t>
            </w:r>
          </w:p>
        </w:tc>
        <w:tc>
          <w:tcPr>
            <w:tcW w:w="1080" w:type="dxa"/>
            <w:vAlign w:val="bottom"/>
          </w:tcPr>
          <w:p w14:paraId="128756D9" w14:textId="77777777" w:rsidR="00855550" w:rsidRPr="00DC46AB" w:rsidRDefault="00855550" w:rsidP="00E14CB0">
            <w:pPr>
              <w:rPr>
                <w:color w:val="202124"/>
                <w:sz w:val="20"/>
                <w:szCs w:val="20"/>
              </w:rPr>
            </w:pPr>
            <w:r w:rsidRPr="00DC46AB">
              <w:rPr>
                <w:color w:val="202124"/>
                <w:sz w:val="20"/>
                <w:szCs w:val="20"/>
              </w:rPr>
              <w:t>0.477*</w:t>
            </w:r>
          </w:p>
        </w:tc>
      </w:tr>
      <w:tr w:rsidR="00855550" w:rsidRPr="00DC46AB" w14:paraId="1A60D699" w14:textId="77777777" w:rsidTr="00E14CB0">
        <w:tc>
          <w:tcPr>
            <w:tcW w:w="3325" w:type="dxa"/>
            <w:vAlign w:val="bottom"/>
          </w:tcPr>
          <w:p w14:paraId="55621AA8" w14:textId="77777777" w:rsidR="00855550" w:rsidRPr="00DC46AB" w:rsidRDefault="00855550" w:rsidP="00E14CB0">
            <w:pPr>
              <w:rPr>
                <w:sz w:val="20"/>
                <w:szCs w:val="20"/>
              </w:rPr>
            </w:pPr>
            <w:r w:rsidRPr="00DC46AB">
              <w:rPr>
                <w:color w:val="000000"/>
                <w:sz w:val="20"/>
                <w:szCs w:val="20"/>
              </w:rPr>
              <w:t>Chytonix.palliatricula</w:t>
            </w:r>
          </w:p>
        </w:tc>
        <w:tc>
          <w:tcPr>
            <w:tcW w:w="990" w:type="dxa"/>
            <w:vAlign w:val="bottom"/>
          </w:tcPr>
          <w:p w14:paraId="2FA592F2" w14:textId="77777777" w:rsidR="00855550" w:rsidRPr="00DC46AB" w:rsidRDefault="00855550" w:rsidP="00E14CB0">
            <w:pPr>
              <w:rPr>
                <w:sz w:val="20"/>
                <w:szCs w:val="20"/>
              </w:rPr>
            </w:pPr>
            <w:r w:rsidRPr="00DC46AB">
              <w:rPr>
                <w:color w:val="202124"/>
                <w:sz w:val="20"/>
                <w:szCs w:val="20"/>
              </w:rPr>
              <w:t>0.712*</w:t>
            </w:r>
          </w:p>
        </w:tc>
        <w:tc>
          <w:tcPr>
            <w:tcW w:w="3407" w:type="dxa"/>
            <w:vAlign w:val="bottom"/>
          </w:tcPr>
          <w:p w14:paraId="7E0327AD" w14:textId="77777777" w:rsidR="00855550" w:rsidRPr="00DC46AB" w:rsidRDefault="00855550" w:rsidP="00E14CB0">
            <w:pPr>
              <w:rPr>
                <w:color w:val="202124"/>
                <w:sz w:val="20"/>
                <w:szCs w:val="20"/>
              </w:rPr>
            </w:pPr>
            <w:r w:rsidRPr="00DC46AB">
              <w:rPr>
                <w:color w:val="000000"/>
                <w:sz w:val="20"/>
                <w:szCs w:val="20"/>
              </w:rPr>
              <w:t>Eufidonia.convergaria</w:t>
            </w:r>
          </w:p>
        </w:tc>
        <w:tc>
          <w:tcPr>
            <w:tcW w:w="1080" w:type="dxa"/>
            <w:vAlign w:val="bottom"/>
          </w:tcPr>
          <w:p w14:paraId="5A1608EA" w14:textId="77777777" w:rsidR="00855550" w:rsidRPr="00DC46AB" w:rsidRDefault="00855550" w:rsidP="00E14CB0">
            <w:pPr>
              <w:rPr>
                <w:color w:val="202124"/>
                <w:sz w:val="20"/>
                <w:szCs w:val="20"/>
              </w:rPr>
            </w:pPr>
            <w:r w:rsidRPr="00DC46AB">
              <w:rPr>
                <w:color w:val="202124"/>
                <w:sz w:val="20"/>
                <w:szCs w:val="20"/>
              </w:rPr>
              <w:t>0.477*</w:t>
            </w:r>
          </w:p>
        </w:tc>
      </w:tr>
      <w:tr w:rsidR="00855550" w:rsidRPr="00DC46AB" w14:paraId="704D9538" w14:textId="77777777" w:rsidTr="00E14CB0">
        <w:tc>
          <w:tcPr>
            <w:tcW w:w="3325" w:type="dxa"/>
            <w:vAlign w:val="bottom"/>
          </w:tcPr>
          <w:p w14:paraId="10155A0A" w14:textId="77777777" w:rsidR="00855550" w:rsidRPr="00DC46AB" w:rsidRDefault="00855550" w:rsidP="00E14CB0">
            <w:pPr>
              <w:rPr>
                <w:sz w:val="20"/>
                <w:szCs w:val="20"/>
              </w:rPr>
            </w:pPr>
            <w:r w:rsidRPr="00DC46AB">
              <w:rPr>
                <w:color w:val="000000"/>
                <w:sz w:val="20"/>
                <w:szCs w:val="20"/>
              </w:rPr>
              <w:t>Cycnia.tenera</w:t>
            </w:r>
          </w:p>
        </w:tc>
        <w:tc>
          <w:tcPr>
            <w:tcW w:w="990" w:type="dxa"/>
            <w:vAlign w:val="bottom"/>
          </w:tcPr>
          <w:p w14:paraId="1E2BFCCA" w14:textId="77777777" w:rsidR="00855550" w:rsidRPr="00DC46AB" w:rsidRDefault="00855550" w:rsidP="00E14CB0">
            <w:pPr>
              <w:rPr>
                <w:sz w:val="20"/>
                <w:szCs w:val="20"/>
              </w:rPr>
            </w:pPr>
            <w:r w:rsidRPr="00DC46AB">
              <w:rPr>
                <w:color w:val="202124"/>
                <w:sz w:val="20"/>
                <w:szCs w:val="20"/>
              </w:rPr>
              <w:t>0.69**</w:t>
            </w:r>
          </w:p>
        </w:tc>
        <w:tc>
          <w:tcPr>
            <w:tcW w:w="3407" w:type="dxa"/>
            <w:vAlign w:val="bottom"/>
          </w:tcPr>
          <w:p w14:paraId="188D8BFB" w14:textId="77777777" w:rsidR="00855550" w:rsidRPr="00DC46AB" w:rsidRDefault="00855550" w:rsidP="00E14CB0">
            <w:pPr>
              <w:rPr>
                <w:color w:val="202124"/>
                <w:sz w:val="20"/>
                <w:szCs w:val="20"/>
              </w:rPr>
            </w:pPr>
            <w:r w:rsidRPr="00DC46AB">
              <w:rPr>
                <w:color w:val="000000"/>
                <w:sz w:val="20"/>
                <w:szCs w:val="20"/>
              </w:rPr>
              <w:t>Catocala.sordida</w:t>
            </w:r>
          </w:p>
        </w:tc>
        <w:tc>
          <w:tcPr>
            <w:tcW w:w="1080" w:type="dxa"/>
            <w:vAlign w:val="bottom"/>
          </w:tcPr>
          <w:p w14:paraId="093FD150" w14:textId="77777777" w:rsidR="00855550" w:rsidRPr="00DC46AB" w:rsidRDefault="00855550" w:rsidP="00E14CB0">
            <w:pPr>
              <w:rPr>
                <w:color w:val="202124"/>
                <w:sz w:val="20"/>
                <w:szCs w:val="20"/>
              </w:rPr>
            </w:pPr>
            <w:r w:rsidRPr="00DC46AB">
              <w:rPr>
                <w:color w:val="202124"/>
                <w:sz w:val="20"/>
                <w:szCs w:val="20"/>
              </w:rPr>
              <w:t>0.473*</w:t>
            </w:r>
          </w:p>
        </w:tc>
      </w:tr>
      <w:tr w:rsidR="00855550" w:rsidRPr="00DC46AB" w14:paraId="7FEFDD3D" w14:textId="77777777" w:rsidTr="00E14CB0">
        <w:tc>
          <w:tcPr>
            <w:tcW w:w="3325" w:type="dxa"/>
            <w:vAlign w:val="bottom"/>
          </w:tcPr>
          <w:p w14:paraId="6B627728" w14:textId="77777777" w:rsidR="00855550" w:rsidRPr="00DC46AB" w:rsidRDefault="00855550" w:rsidP="00E14CB0">
            <w:pPr>
              <w:rPr>
                <w:sz w:val="20"/>
                <w:szCs w:val="20"/>
              </w:rPr>
            </w:pPr>
            <w:r w:rsidRPr="00DC46AB">
              <w:rPr>
                <w:color w:val="000000"/>
                <w:sz w:val="20"/>
                <w:szCs w:val="20"/>
              </w:rPr>
              <w:t>Prochoerodes.lineola</w:t>
            </w:r>
          </w:p>
        </w:tc>
        <w:tc>
          <w:tcPr>
            <w:tcW w:w="990" w:type="dxa"/>
            <w:vAlign w:val="bottom"/>
          </w:tcPr>
          <w:p w14:paraId="3B823670" w14:textId="77777777" w:rsidR="00855550" w:rsidRPr="00DC46AB" w:rsidRDefault="00855550" w:rsidP="00E14CB0">
            <w:pPr>
              <w:rPr>
                <w:sz w:val="20"/>
                <w:szCs w:val="20"/>
              </w:rPr>
            </w:pPr>
            <w:r w:rsidRPr="00DC46AB">
              <w:rPr>
                <w:color w:val="202124"/>
                <w:sz w:val="20"/>
                <w:szCs w:val="20"/>
              </w:rPr>
              <w:t>0.686*</w:t>
            </w:r>
          </w:p>
        </w:tc>
        <w:tc>
          <w:tcPr>
            <w:tcW w:w="3407" w:type="dxa"/>
            <w:vAlign w:val="bottom"/>
          </w:tcPr>
          <w:p w14:paraId="0D6F38BD" w14:textId="77777777" w:rsidR="00855550" w:rsidRPr="00DC46AB" w:rsidRDefault="00855550" w:rsidP="00E14CB0">
            <w:pPr>
              <w:rPr>
                <w:color w:val="202124"/>
                <w:sz w:val="20"/>
                <w:szCs w:val="20"/>
              </w:rPr>
            </w:pPr>
            <w:r w:rsidRPr="00DC46AB">
              <w:rPr>
                <w:color w:val="000000"/>
                <w:sz w:val="20"/>
                <w:szCs w:val="20"/>
              </w:rPr>
              <w:t>Chytolita.morbidalis</w:t>
            </w:r>
          </w:p>
        </w:tc>
        <w:tc>
          <w:tcPr>
            <w:tcW w:w="1080" w:type="dxa"/>
            <w:vAlign w:val="bottom"/>
          </w:tcPr>
          <w:p w14:paraId="7EE05A29" w14:textId="77777777" w:rsidR="00855550" w:rsidRPr="00DC46AB" w:rsidRDefault="00855550" w:rsidP="00E14CB0">
            <w:pPr>
              <w:rPr>
                <w:color w:val="202124"/>
                <w:sz w:val="20"/>
                <w:szCs w:val="20"/>
              </w:rPr>
            </w:pPr>
            <w:r w:rsidRPr="00DC46AB">
              <w:rPr>
                <w:color w:val="202124"/>
                <w:sz w:val="20"/>
                <w:szCs w:val="20"/>
              </w:rPr>
              <w:t>0.472*</w:t>
            </w:r>
          </w:p>
        </w:tc>
      </w:tr>
      <w:tr w:rsidR="00855550" w:rsidRPr="00DC46AB" w14:paraId="3709090D" w14:textId="77777777" w:rsidTr="00E14CB0">
        <w:tc>
          <w:tcPr>
            <w:tcW w:w="3325" w:type="dxa"/>
            <w:vAlign w:val="bottom"/>
          </w:tcPr>
          <w:p w14:paraId="3007613A" w14:textId="77777777" w:rsidR="00855550" w:rsidRPr="00DC46AB" w:rsidRDefault="00855550" w:rsidP="00E14CB0">
            <w:pPr>
              <w:rPr>
                <w:sz w:val="20"/>
                <w:szCs w:val="20"/>
              </w:rPr>
            </w:pPr>
            <w:r w:rsidRPr="00DC46AB">
              <w:rPr>
                <w:color w:val="000000"/>
                <w:sz w:val="20"/>
                <w:szCs w:val="20"/>
              </w:rPr>
              <w:t>Lithacodes.fasciola</w:t>
            </w:r>
          </w:p>
        </w:tc>
        <w:tc>
          <w:tcPr>
            <w:tcW w:w="990" w:type="dxa"/>
            <w:vAlign w:val="bottom"/>
          </w:tcPr>
          <w:p w14:paraId="2629AF7C" w14:textId="77777777" w:rsidR="00855550" w:rsidRPr="00DC46AB" w:rsidRDefault="00855550" w:rsidP="00E14CB0">
            <w:pPr>
              <w:rPr>
                <w:sz w:val="20"/>
                <w:szCs w:val="20"/>
              </w:rPr>
            </w:pPr>
            <w:r w:rsidRPr="00DC46AB">
              <w:rPr>
                <w:color w:val="202124"/>
                <w:sz w:val="20"/>
                <w:szCs w:val="20"/>
              </w:rPr>
              <w:t>0.675*</w:t>
            </w:r>
          </w:p>
        </w:tc>
        <w:tc>
          <w:tcPr>
            <w:tcW w:w="3407" w:type="dxa"/>
            <w:vAlign w:val="bottom"/>
          </w:tcPr>
          <w:p w14:paraId="283DF17A" w14:textId="77777777" w:rsidR="00855550" w:rsidRPr="00DC46AB" w:rsidRDefault="00855550" w:rsidP="00E14CB0">
            <w:pPr>
              <w:rPr>
                <w:color w:val="202124"/>
                <w:sz w:val="20"/>
                <w:szCs w:val="20"/>
              </w:rPr>
            </w:pPr>
            <w:r w:rsidRPr="00DC46AB">
              <w:rPr>
                <w:color w:val="000000"/>
                <w:sz w:val="20"/>
                <w:szCs w:val="20"/>
              </w:rPr>
              <w:t>Tortricidia.flexuosa</w:t>
            </w:r>
          </w:p>
        </w:tc>
        <w:tc>
          <w:tcPr>
            <w:tcW w:w="1080" w:type="dxa"/>
            <w:vAlign w:val="bottom"/>
          </w:tcPr>
          <w:p w14:paraId="6B65AF75" w14:textId="77777777" w:rsidR="00855550" w:rsidRPr="00DC46AB" w:rsidRDefault="00855550" w:rsidP="00E14CB0">
            <w:pPr>
              <w:rPr>
                <w:color w:val="202124"/>
                <w:sz w:val="20"/>
                <w:szCs w:val="20"/>
              </w:rPr>
            </w:pPr>
            <w:r w:rsidRPr="00DC46AB">
              <w:rPr>
                <w:color w:val="202124"/>
                <w:sz w:val="20"/>
                <w:szCs w:val="20"/>
              </w:rPr>
              <w:t>0.472*</w:t>
            </w:r>
          </w:p>
        </w:tc>
      </w:tr>
      <w:tr w:rsidR="00855550" w:rsidRPr="00DC46AB" w14:paraId="4980F663" w14:textId="77777777" w:rsidTr="00E14CB0">
        <w:tc>
          <w:tcPr>
            <w:tcW w:w="3325" w:type="dxa"/>
            <w:vAlign w:val="bottom"/>
          </w:tcPr>
          <w:p w14:paraId="70AD00C6" w14:textId="77777777" w:rsidR="00855550" w:rsidRPr="00DC46AB" w:rsidRDefault="00855550" w:rsidP="00E14CB0">
            <w:pPr>
              <w:rPr>
                <w:sz w:val="20"/>
                <w:szCs w:val="20"/>
              </w:rPr>
            </w:pPr>
            <w:r w:rsidRPr="00DC46AB">
              <w:rPr>
                <w:color w:val="000000"/>
                <w:sz w:val="20"/>
                <w:szCs w:val="20"/>
              </w:rPr>
              <w:t>Polygrammate.hebraeicum</w:t>
            </w:r>
          </w:p>
        </w:tc>
        <w:tc>
          <w:tcPr>
            <w:tcW w:w="990" w:type="dxa"/>
            <w:vAlign w:val="bottom"/>
          </w:tcPr>
          <w:p w14:paraId="3803AFF4" w14:textId="77777777" w:rsidR="00855550" w:rsidRPr="00DC46AB" w:rsidRDefault="00855550" w:rsidP="00E14CB0">
            <w:pPr>
              <w:rPr>
                <w:sz w:val="20"/>
                <w:szCs w:val="20"/>
              </w:rPr>
            </w:pPr>
            <w:r w:rsidRPr="00DC46AB">
              <w:rPr>
                <w:color w:val="202124"/>
                <w:sz w:val="20"/>
                <w:szCs w:val="20"/>
              </w:rPr>
              <w:t>0.675*</w:t>
            </w:r>
          </w:p>
        </w:tc>
        <w:tc>
          <w:tcPr>
            <w:tcW w:w="3407" w:type="dxa"/>
            <w:vAlign w:val="bottom"/>
          </w:tcPr>
          <w:p w14:paraId="0081FF95" w14:textId="77777777" w:rsidR="00855550" w:rsidRPr="00DC46AB" w:rsidRDefault="00855550" w:rsidP="00E14CB0">
            <w:pPr>
              <w:rPr>
                <w:color w:val="202124"/>
                <w:sz w:val="20"/>
                <w:szCs w:val="20"/>
              </w:rPr>
            </w:pPr>
            <w:r w:rsidRPr="00DC46AB">
              <w:rPr>
                <w:color w:val="000000"/>
                <w:sz w:val="20"/>
                <w:szCs w:val="20"/>
              </w:rPr>
              <w:t>Acronicta.impleta</w:t>
            </w:r>
          </w:p>
        </w:tc>
        <w:tc>
          <w:tcPr>
            <w:tcW w:w="1080" w:type="dxa"/>
            <w:vAlign w:val="bottom"/>
          </w:tcPr>
          <w:p w14:paraId="1636A5BD" w14:textId="77777777" w:rsidR="00855550" w:rsidRPr="00DC46AB" w:rsidRDefault="00855550" w:rsidP="00E14CB0">
            <w:pPr>
              <w:rPr>
                <w:color w:val="202124"/>
                <w:sz w:val="20"/>
                <w:szCs w:val="20"/>
              </w:rPr>
            </w:pPr>
            <w:r w:rsidRPr="00DC46AB">
              <w:rPr>
                <w:color w:val="202124"/>
                <w:sz w:val="20"/>
                <w:szCs w:val="20"/>
              </w:rPr>
              <w:t>0.464*</w:t>
            </w:r>
          </w:p>
        </w:tc>
      </w:tr>
      <w:tr w:rsidR="00855550" w:rsidRPr="00DC46AB" w14:paraId="3C61A62A" w14:textId="77777777" w:rsidTr="00E14CB0">
        <w:tc>
          <w:tcPr>
            <w:tcW w:w="3325" w:type="dxa"/>
            <w:vAlign w:val="bottom"/>
          </w:tcPr>
          <w:p w14:paraId="7379182E" w14:textId="77777777" w:rsidR="00855550" w:rsidRPr="00DC46AB" w:rsidRDefault="00855550" w:rsidP="00E14CB0">
            <w:pPr>
              <w:rPr>
                <w:sz w:val="20"/>
                <w:szCs w:val="20"/>
              </w:rPr>
            </w:pPr>
            <w:r w:rsidRPr="00DC46AB">
              <w:rPr>
                <w:color w:val="000000"/>
                <w:sz w:val="20"/>
                <w:szCs w:val="20"/>
              </w:rPr>
              <w:t>Marimatha.nigrofimbria</w:t>
            </w:r>
          </w:p>
        </w:tc>
        <w:tc>
          <w:tcPr>
            <w:tcW w:w="990" w:type="dxa"/>
            <w:vAlign w:val="bottom"/>
          </w:tcPr>
          <w:p w14:paraId="07A18790" w14:textId="77777777" w:rsidR="00855550" w:rsidRPr="00DC46AB" w:rsidRDefault="00855550" w:rsidP="00E14CB0">
            <w:pPr>
              <w:rPr>
                <w:sz w:val="20"/>
                <w:szCs w:val="20"/>
              </w:rPr>
            </w:pPr>
            <w:r w:rsidRPr="00DC46AB">
              <w:rPr>
                <w:color w:val="202124"/>
                <w:sz w:val="20"/>
                <w:szCs w:val="20"/>
              </w:rPr>
              <w:t>0.672**</w:t>
            </w:r>
          </w:p>
        </w:tc>
        <w:tc>
          <w:tcPr>
            <w:tcW w:w="3407" w:type="dxa"/>
            <w:vAlign w:val="bottom"/>
          </w:tcPr>
          <w:p w14:paraId="5ADA53B0" w14:textId="77777777" w:rsidR="00855550" w:rsidRPr="00DC46AB" w:rsidRDefault="00855550" w:rsidP="00E14CB0">
            <w:pPr>
              <w:rPr>
                <w:color w:val="202124"/>
                <w:sz w:val="20"/>
                <w:szCs w:val="20"/>
              </w:rPr>
            </w:pPr>
            <w:r w:rsidRPr="00DC46AB">
              <w:rPr>
                <w:color w:val="000000"/>
                <w:sz w:val="20"/>
                <w:szCs w:val="20"/>
              </w:rPr>
              <w:t>Plagodis.serinaria</w:t>
            </w:r>
          </w:p>
        </w:tc>
        <w:tc>
          <w:tcPr>
            <w:tcW w:w="1080" w:type="dxa"/>
            <w:vAlign w:val="bottom"/>
          </w:tcPr>
          <w:p w14:paraId="04C95F82" w14:textId="77777777" w:rsidR="00855550" w:rsidRPr="00DC46AB" w:rsidRDefault="00855550" w:rsidP="00E14CB0">
            <w:pPr>
              <w:rPr>
                <w:color w:val="202124"/>
                <w:sz w:val="20"/>
                <w:szCs w:val="20"/>
              </w:rPr>
            </w:pPr>
            <w:r w:rsidRPr="00DC46AB">
              <w:rPr>
                <w:color w:val="202124"/>
                <w:sz w:val="20"/>
                <w:szCs w:val="20"/>
              </w:rPr>
              <w:t>0.459*</w:t>
            </w:r>
          </w:p>
        </w:tc>
      </w:tr>
      <w:tr w:rsidR="00855550" w:rsidRPr="00DC46AB" w14:paraId="7121690D" w14:textId="77777777" w:rsidTr="00E14CB0">
        <w:tc>
          <w:tcPr>
            <w:tcW w:w="3325" w:type="dxa"/>
            <w:vAlign w:val="bottom"/>
          </w:tcPr>
          <w:p w14:paraId="09306BFB" w14:textId="77777777" w:rsidR="00855550" w:rsidRPr="00DC46AB" w:rsidRDefault="00855550" w:rsidP="00E14CB0">
            <w:pPr>
              <w:rPr>
                <w:sz w:val="20"/>
                <w:szCs w:val="20"/>
              </w:rPr>
            </w:pPr>
            <w:r w:rsidRPr="00DC46AB">
              <w:rPr>
                <w:color w:val="000000"/>
                <w:sz w:val="20"/>
                <w:szCs w:val="20"/>
              </w:rPr>
              <w:t>Tetracis.cachexiata</w:t>
            </w:r>
          </w:p>
        </w:tc>
        <w:tc>
          <w:tcPr>
            <w:tcW w:w="990" w:type="dxa"/>
            <w:vAlign w:val="bottom"/>
          </w:tcPr>
          <w:p w14:paraId="21AB440B" w14:textId="77777777" w:rsidR="00855550" w:rsidRPr="00DC46AB" w:rsidRDefault="00855550" w:rsidP="00E14CB0">
            <w:pPr>
              <w:rPr>
                <w:sz w:val="20"/>
                <w:szCs w:val="20"/>
              </w:rPr>
            </w:pPr>
            <w:r w:rsidRPr="00DC46AB">
              <w:rPr>
                <w:color w:val="202124"/>
                <w:sz w:val="20"/>
                <w:szCs w:val="20"/>
              </w:rPr>
              <w:t>0.669*</w:t>
            </w:r>
          </w:p>
        </w:tc>
        <w:tc>
          <w:tcPr>
            <w:tcW w:w="3407" w:type="dxa"/>
            <w:vAlign w:val="bottom"/>
          </w:tcPr>
          <w:p w14:paraId="425E14E4" w14:textId="77777777" w:rsidR="00855550" w:rsidRPr="00DC46AB" w:rsidRDefault="00855550" w:rsidP="00E14CB0">
            <w:pPr>
              <w:rPr>
                <w:color w:val="202124"/>
                <w:sz w:val="20"/>
                <w:szCs w:val="20"/>
              </w:rPr>
            </w:pPr>
            <w:r w:rsidRPr="00DC46AB">
              <w:rPr>
                <w:color w:val="000000"/>
                <w:sz w:val="20"/>
                <w:szCs w:val="20"/>
              </w:rPr>
              <w:t>Catocala.amica</w:t>
            </w:r>
          </w:p>
        </w:tc>
        <w:tc>
          <w:tcPr>
            <w:tcW w:w="1080" w:type="dxa"/>
            <w:vAlign w:val="bottom"/>
          </w:tcPr>
          <w:p w14:paraId="2E543FD4"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79B18EA9" w14:textId="77777777" w:rsidTr="00E14CB0">
        <w:tc>
          <w:tcPr>
            <w:tcW w:w="3325" w:type="dxa"/>
            <w:vAlign w:val="bottom"/>
          </w:tcPr>
          <w:p w14:paraId="29C80B0A" w14:textId="77777777" w:rsidR="00855550" w:rsidRPr="00DC46AB" w:rsidRDefault="00855550" w:rsidP="00E14CB0">
            <w:pPr>
              <w:rPr>
                <w:sz w:val="20"/>
                <w:szCs w:val="20"/>
              </w:rPr>
            </w:pPr>
            <w:r w:rsidRPr="00DC46AB">
              <w:rPr>
                <w:color w:val="000000"/>
                <w:sz w:val="20"/>
                <w:szCs w:val="20"/>
              </w:rPr>
              <w:t>Paraeschra.georgica</w:t>
            </w:r>
          </w:p>
        </w:tc>
        <w:tc>
          <w:tcPr>
            <w:tcW w:w="990" w:type="dxa"/>
            <w:vAlign w:val="bottom"/>
          </w:tcPr>
          <w:p w14:paraId="7A5C4716" w14:textId="77777777" w:rsidR="00855550" w:rsidRPr="00DC46AB" w:rsidRDefault="00855550" w:rsidP="00E14CB0">
            <w:pPr>
              <w:rPr>
                <w:sz w:val="20"/>
                <w:szCs w:val="20"/>
              </w:rPr>
            </w:pPr>
            <w:r w:rsidRPr="00DC46AB">
              <w:rPr>
                <w:color w:val="202124"/>
                <w:sz w:val="20"/>
                <w:szCs w:val="20"/>
              </w:rPr>
              <w:t>0.651**</w:t>
            </w:r>
          </w:p>
        </w:tc>
        <w:tc>
          <w:tcPr>
            <w:tcW w:w="3407" w:type="dxa"/>
            <w:vAlign w:val="bottom"/>
          </w:tcPr>
          <w:p w14:paraId="412009A2" w14:textId="77777777" w:rsidR="00855550" w:rsidRPr="00DC46AB" w:rsidRDefault="00855550" w:rsidP="00E14CB0">
            <w:pPr>
              <w:rPr>
                <w:color w:val="202124"/>
                <w:sz w:val="20"/>
                <w:szCs w:val="20"/>
              </w:rPr>
            </w:pPr>
            <w:r w:rsidRPr="00DC46AB">
              <w:rPr>
                <w:color w:val="000000"/>
                <w:sz w:val="20"/>
                <w:szCs w:val="20"/>
              </w:rPr>
              <w:t>Euxoa.tessellata</w:t>
            </w:r>
          </w:p>
        </w:tc>
        <w:tc>
          <w:tcPr>
            <w:tcW w:w="1080" w:type="dxa"/>
            <w:vAlign w:val="bottom"/>
          </w:tcPr>
          <w:p w14:paraId="051E6266"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1B1B0FF1" w14:textId="77777777" w:rsidTr="00E14CB0">
        <w:tc>
          <w:tcPr>
            <w:tcW w:w="3325" w:type="dxa"/>
            <w:vAlign w:val="bottom"/>
          </w:tcPr>
          <w:p w14:paraId="2BBADEA9" w14:textId="77777777" w:rsidR="00855550" w:rsidRPr="00DC46AB" w:rsidRDefault="00855550" w:rsidP="00E14CB0">
            <w:pPr>
              <w:rPr>
                <w:sz w:val="20"/>
                <w:szCs w:val="20"/>
              </w:rPr>
            </w:pPr>
            <w:r w:rsidRPr="00DC46AB">
              <w:rPr>
                <w:color w:val="000000"/>
                <w:sz w:val="20"/>
                <w:szCs w:val="20"/>
              </w:rPr>
              <w:t>Peridea.angulosa</w:t>
            </w:r>
          </w:p>
        </w:tc>
        <w:tc>
          <w:tcPr>
            <w:tcW w:w="990" w:type="dxa"/>
            <w:vAlign w:val="bottom"/>
          </w:tcPr>
          <w:p w14:paraId="3AFCB736" w14:textId="77777777" w:rsidR="00855550" w:rsidRPr="00DC46AB" w:rsidRDefault="00855550" w:rsidP="00E14CB0">
            <w:pPr>
              <w:rPr>
                <w:sz w:val="20"/>
                <w:szCs w:val="20"/>
              </w:rPr>
            </w:pPr>
            <w:r w:rsidRPr="00DC46AB">
              <w:rPr>
                <w:color w:val="202124"/>
                <w:sz w:val="20"/>
                <w:szCs w:val="20"/>
              </w:rPr>
              <w:t>0.641*</w:t>
            </w:r>
          </w:p>
        </w:tc>
        <w:tc>
          <w:tcPr>
            <w:tcW w:w="3407" w:type="dxa"/>
            <w:vAlign w:val="bottom"/>
          </w:tcPr>
          <w:p w14:paraId="0C0D66D7" w14:textId="77777777" w:rsidR="00855550" w:rsidRPr="00DC46AB" w:rsidRDefault="00855550" w:rsidP="00E14CB0">
            <w:pPr>
              <w:rPr>
                <w:color w:val="202124"/>
                <w:sz w:val="20"/>
                <w:szCs w:val="20"/>
              </w:rPr>
            </w:pPr>
            <w:r w:rsidRPr="00DC46AB">
              <w:rPr>
                <w:color w:val="000000"/>
                <w:sz w:val="20"/>
                <w:szCs w:val="20"/>
              </w:rPr>
              <w:t>Fishia.illocata</w:t>
            </w:r>
          </w:p>
        </w:tc>
        <w:tc>
          <w:tcPr>
            <w:tcW w:w="1080" w:type="dxa"/>
            <w:vAlign w:val="bottom"/>
          </w:tcPr>
          <w:p w14:paraId="792EFFDF"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5F390770" w14:textId="77777777" w:rsidTr="00E14CB0">
        <w:tc>
          <w:tcPr>
            <w:tcW w:w="3325" w:type="dxa"/>
            <w:vAlign w:val="bottom"/>
          </w:tcPr>
          <w:p w14:paraId="783F42D3" w14:textId="77777777" w:rsidR="00855550" w:rsidRPr="00DC46AB" w:rsidRDefault="00855550" w:rsidP="00E14CB0">
            <w:pPr>
              <w:rPr>
                <w:sz w:val="20"/>
                <w:szCs w:val="20"/>
              </w:rPr>
            </w:pPr>
            <w:r w:rsidRPr="00DC46AB">
              <w:rPr>
                <w:color w:val="000000"/>
                <w:sz w:val="20"/>
                <w:szCs w:val="20"/>
              </w:rPr>
              <w:t>Dasychira.obliquata</w:t>
            </w:r>
          </w:p>
        </w:tc>
        <w:tc>
          <w:tcPr>
            <w:tcW w:w="990" w:type="dxa"/>
            <w:vAlign w:val="bottom"/>
          </w:tcPr>
          <w:p w14:paraId="2DF39449" w14:textId="77777777" w:rsidR="00855550" w:rsidRPr="00DC46AB" w:rsidRDefault="00855550" w:rsidP="00E14CB0">
            <w:pPr>
              <w:rPr>
                <w:sz w:val="20"/>
                <w:szCs w:val="20"/>
              </w:rPr>
            </w:pPr>
            <w:r w:rsidRPr="00DC46AB">
              <w:rPr>
                <w:color w:val="202124"/>
                <w:sz w:val="20"/>
                <w:szCs w:val="20"/>
              </w:rPr>
              <w:t>0.637**</w:t>
            </w:r>
          </w:p>
        </w:tc>
        <w:tc>
          <w:tcPr>
            <w:tcW w:w="3407" w:type="dxa"/>
            <w:vAlign w:val="bottom"/>
          </w:tcPr>
          <w:p w14:paraId="748C8344" w14:textId="77777777" w:rsidR="00855550" w:rsidRPr="00DC46AB" w:rsidRDefault="00855550" w:rsidP="00E14CB0">
            <w:pPr>
              <w:rPr>
                <w:color w:val="202124"/>
                <w:sz w:val="20"/>
                <w:szCs w:val="20"/>
              </w:rPr>
            </w:pPr>
            <w:r w:rsidRPr="00DC46AB">
              <w:rPr>
                <w:color w:val="000000"/>
                <w:sz w:val="20"/>
                <w:szCs w:val="20"/>
              </w:rPr>
              <w:t>Mesoleuca.ruficillata</w:t>
            </w:r>
          </w:p>
        </w:tc>
        <w:tc>
          <w:tcPr>
            <w:tcW w:w="1080" w:type="dxa"/>
            <w:vAlign w:val="bottom"/>
          </w:tcPr>
          <w:p w14:paraId="4D94C43C"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5F22CC25" w14:textId="77777777" w:rsidTr="00E14CB0">
        <w:tc>
          <w:tcPr>
            <w:tcW w:w="3325" w:type="dxa"/>
            <w:vAlign w:val="bottom"/>
          </w:tcPr>
          <w:p w14:paraId="29DF4521" w14:textId="77777777" w:rsidR="00855550" w:rsidRPr="00DC46AB" w:rsidRDefault="00855550" w:rsidP="00E14CB0">
            <w:pPr>
              <w:rPr>
                <w:sz w:val="20"/>
                <w:szCs w:val="20"/>
              </w:rPr>
            </w:pPr>
            <w:r w:rsidRPr="00DC46AB">
              <w:rPr>
                <w:color w:val="000000"/>
                <w:sz w:val="20"/>
                <w:szCs w:val="20"/>
              </w:rPr>
              <w:t>Scopula.limboundata</w:t>
            </w:r>
          </w:p>
        </w:tc>
        <w:tc>
          <w:tcPr>
            <w:tcW w:w="990" w:type="dxa"/>
            <w:vAlign w:val="bottom"/>
          </w:tcPr>
          <w:p w14:paraId="756BDCF9" w14:textId="77777777" w:rsidR="00855550" w:rsidRPr="00DC46AB" w:rsidRDefault="00855550" w:rsidP="00E14CB0">
            <w:pPr>
              <w:rPr>
                <w:sz w:val="20"/>
                <w:szCs w:val="20"/>
              </w:rPr>
            </w:pPr>
            <w:r w:rsidRPr="00DC46AB">
              <w:rPr>
                <w:color w:val="202124"/>
                <w:sz w:val="20"/>
                <w:szCs w:val="20"/>
              </w:rPr>
              <w:t>0.618*</w:t>
            </w:r>
          </w:p>
        </w:tc>
        <w:tc>
          <w:tcPr>
            <w:tcW w:w="3407" w:type="dxa"/>
            <w:vAlign w:val="bottom"/>
          </w:tcPr>
          <w:p w14:paraId="4609426E" w14:textId="77777777" w:rsidR="00855550" w:rsidRPr="00DC46AB" w:rsidRDefault="00855550" w:rsidP="00E14CB0">
            <w:pPr>
              <w:rPr>
                <w:color w:val="202124"/>
                <w:sz w:val="20"/>
                <w:szCs w:val="20"/>
              </w:rPr>
            </w:pPr>
            <w:r w:rsidRPr="00DC46AB">
              <w:rPr>
                <w:color w:val="000000"/>
                <w:sz w:val="20"/>
                <w:szCs w:val="20"/>
              </w:rPr>
              <w:t>Metaxaglaea.viatica.M..semitaria</w:t>
            </w:r>
          </w:p>
        </w:tc>
        <w:tc>
          <w:tcPr>
            <w:tcW w:w="1080" w:type="dxa"/>
            <w:vAlign w:val="bottom"/>
          </w:tcPr>
          <w:p w14:paraId="6C46471B"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78E30015" w14:textId="77777777" w:rsidTr="00E14CB0">
        <w:tc>
          <w:tcPr>
            <w:tcW w:w="3325" w:type="dxa"/>
            <w:vAlign w:val="bottom"/>
          </w:tcPr>
          <w:p w14:paraId="54FE92AA" w14:textId="77777777" w:rsidR="00855550" w:rsidRPr="00DC46AB" w:rsidRDefault="00855550" w:rsidP="00E14CB0">
            <w:pPr>
              <w:rPr>
                <w:sz w:val="20"/>
                <w:szCs w:val="20"/>
              </w:rPr>
            </w:pPr>
            <w:r w:rsidRPr="00DC46AB">
              <w:rPr>
                <w:color w:val="000000"/>
                <w:sz w:val="20"/>
                <w:szCs w:val="20"/>
              </w:rPr>
              <w:t>Tortricidia.testacea</w:t>
            </w:r>
          </w:p>
        </w:tc>
        <w:tc>
          <w:tcPr>
            <w:tcW w:w="990" w:type="dxa"/>
            <w:vAlign w:val="bottom"/>
          </w:tcPr>
          <w:p w14:paraId="454D5AD3" w14:textId="77777777" w:rsidR="00855550" w:rsidRPr="00DC46AB" w:rsidRDefault="00855550" w:rsidP="00E14CB0">
            <w:pPr>
              <w:rPr>
                <w:sz w:val="20"/>
                <w:szCs w:val="20"/>
              </w:rPr>
            </w:pPr>
            <w:r w:rsidRPr="00DC46AB">
              <w:rPr>
                <w:color w:val="202124"/>
                <w:sz w:val="20"/>
                <w:szCs w:val="20"/>
              </w:rPr>
              <w:t>0.614**</w:t>
            </w:r>
          </w:p>
        </w:tc>
        <w:tc>
          <w:tcPr>
            <w:tcW w:w="3407" w:type="dxa"/>
            <w:vAlign w:val="bottom"/>
          </w:tcPr>
          <w:p w14:paraId="43A22D0A" w14:textId="77777777" w:rsidR="00855550" w:rsidRPr="00DC46AB" w:rsidRDefault="00855550" w:rsidP="00E14CB0">
            <w:pPr>
              <w:rPr>
                <w:color w:val="202124"/>
                <w:sz w:val="20"/>
                <w:szCs w:val="20"/>
              </w:rPr>
            </w:pPr>
            <w:proofErr w:type="gramStart"/>
            <w:r w:rsidRPr="00DC46AB">
              <w:rPr>
                <w:color w:val="000000"/>
                <w:sz w:val="20"/>
                <w:szCs w:val="20"/>
              </w:rPr>
              <w:t>Morrisonia..</w:t>
            </w:r>
            <w:proofErr w:type="gramEnd"/>
            <w:r w:rsidRPr="00DC46AB">
              <w:rPr>
                <w:color w:val="000000"/>
                <w:sz w:val="20"/>
                <w:szCs w:val="20"/>
              </w:rPr>
              <w:t>latex</w:t>
            </w:r>
          </w:p>
        </w:tc>
        <w:tc>
          <w:tcPr>
            <w:tcW w:w="1080" w:type="dxa"/>
            <w:vAlign w:val="bottom"/>
          </w:tcPr>
          <w:p w14:paraId="3FA6B10C"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5D082388" w14:textId="77777777" w:rsidTr="00E14CB0">
        <w:tc>
          <w:tcPr>
            <w:tcW w:w="3325" w:type="dxa"/>
            <w:vAlign w:val="bottom"/>
          </w:tcPr>
          <w:p w14:paraId="378726F5" w14:textId="77777777" w:rsidR="00855550" w:rsidRPr="00DC46AB" w:rsidRDefault="00855550" w:rsidP="00E14CB0">
            <w:pPr>
              <w:rPr>
                <w:sz w:val="20"/>
                <w:szCs w:val="20"/>
              </w:rPr>
            </w:pPr>
            <w:r w:rsidRPr="00DC46AB">
              <w:rPr>
                <w:color w:val="000000"/>
                <w:sz w:val="20"/>
                <w:szCs w:val="20"/>
              </w:rPr>
              <w:t>Epimecis.hortaria</w:t>
            </w:r>
          </w:p>
        </w:tc>
        <w:tc>
          <w:tcPr>
            <w:tcW w:w="990" w:type="dxa"/>
            <w:vAlign w:val="bottom"/>
          </w:tcPr>
          <w:p w14:paraId="56EE4C42" w14:textId="77777777" w:rsidR="00855550" w:rsidRPr="00DC46AB" w:rsidRDefault="00855550" w:rsidP="00E14CB0">
            <w:pPr>
              <w:rPr>
                <w:sz w:val="20"/>
                <w:szCs w:val="20"/>
              </w:rPr>
            </w:pPr>
            <w:r w:rsidRPr="00DC46AB">
              <w:rPr>
                <w:color w:val="202124"/>
                <w:sz w:val="20"/>
                <w:szCs w:val="20"/>
              </w:rPr>
              <w:t>0.607**</w:t>
            </w:r>
          </w:p>
        </w:tc>
        <w:tc>
          <w:tcPr>
            <w:tcW w:w="3407" w:type="dxa"/>
            <w:vAlign w:val="bottom"/>
          </w:tcPr>
          <w:p w14:paraId="0EF07637" w14:textId="77777777" w:rsidR="00855550" w:rsidRPr="00DC46AB" w:rsidRDefault="00855550" w:rsidP="00E14CB0">
            <w:pPr>
              <w:rPr>
                <w:color w:val="202124"/>
                <w:sz w:val="20"/>
                <w:szCs w:val="20"/>
              </w:rPr>
            </w:pPr>
            <w:r w:rsidRPr="00DC46AB">
              <w:rPr>
                <w:color w:val="000000"/>
                <w:sz w:val="20"/>
                <w:szCs w:val="20"/>
              </w:rPr>
              <w:t>Orgyia.definita</w:t>
            </w:r>
          </w:p>
        </w:tc>
        <w:tc>
          <w:tcPr>
            <w:tcW w:w="1080" w:type="dxa"/>
            <w:vAlign w:val="bottom"/>
          </w:tcPr>
          <w:p w14:paraId="39F3E795"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41140C69" w14:textId="77777777" w:rsidTr="00E14CB0">
        <w:tc>
          <w:tcPr>
            <w:tcW w:w="3325" w:type="dxa"/>
            <w:vAlign w:val="bottom"/>
          </w:tcPr>
          <w:p w14:paraId="1C480188" w14:textId="77777777" w:rsidR="00855550" w:rsidRPr="00DC46AB" w:rsidRDefault="00855550" w:rsidP="00E14CB0">
            <w:pPr>
              <w:rPr>
                <w:sz w:val="20"/>
                <w:szCs w:val="20"/>
              </w:rPr>
            </w:pPr>
            <w:r w:rsidRPr="00DC46AB">
              <w:rPr>
                <w:color w:val="000000"/>
                <w:sz w:val="20"/>
                <w:szCs w:val="20"/>
              </w:rPr>
              <w:t>Glenoides.texanaria</w:t>
            </w:r>
          </w:p>
        </w:tc>
        <w:tc>
          <w:tcPr>
            <w:tcW w:w="990" w:type="dxa"/>
            <w:vAlign w:val="bottom"/>
          </w:tcPr>
          <w:p w14:paraId="116F922E" w14:textId="77777777" w:rsidR="00855550" w:rsidRPr="00DC46AB" w:rsidRDefault="00855550" w:rsidP="00E14CB0">
            <w:pPr>
              <w:rPr>
                <w:sz w:val="20"/>
                <w:szCs w:val="20"/>
              </w:rPr>
            </w:pPr>
            <w:r w:rsidRPr="00DC46AB">
              <w:rPr>
                <w:color w:val="202124"/>
                <w:sz w:val="20"/>
                <w:szCs w:val="20"/>
              </w:rPr>
              <w:t>0.605*</w:t>
            </w:r>
          </w:p>
        </w:tc>
        <w:tc>
          <w:tcPr>
            <w:tcW w:w="3407" w:type="dxa"/>
            <w:vAlign w:val="bottom"/>
          </w:tcPr>
          <w:p w14:paraId="0047A50A" w14:textId="77777777" w:rsidR="00855550" w:rsidRPr="00DC46AB" w:rsidRDefault="00855550" w:rsidP="00E14CB0">
            <w:pPr>
              <w:rPr>
                <w:color w:val="202124"/>
                <w:sz w:val="20"/>
                <w:szCs w:val="20"/>
              </w:rPr>
            </w:pPr>
            <w:r w:rsidRPr="00DC46AB">
              <w:rPr>
                <w:color w:val="000000"/>
                <w:sz w:val="20"/>
                <w:szCs w:val="20"/>
              </w:rPr>
              <w:t>Phosphila.turbulenta</w:t>
            </w:r>
          </w:p>
        </w:tc>
        <w:tc>
          <w:tcPr>
            <w:tcW w:w="1080" w:type="dxa"/>
            <w:vAlign w:val="bottom"/>
          </w:tcPr>
          <w:p w14:paraId="57931832"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5FD27D44" w14:textId="77777777" w:rsidTr="00E14CB0">
        <w:tc>
          <w:tcPr>
            <w:tcW w:w="3325" w:type="dxa"/>
            <w:vAlign w:val="bottom"/>
          </w:tcPr>
          <w:p w14:paraId="392CDCA1" w14:textId="77777777" w:rsidR="00855550" w:rsidRPr="00DC46AB" w:rsidRDefault="00855550" w:rsidP="00E14CB0">
            <w:pPr>
              <w:rPr>
                <w:sz w:val="20"/>
                <w:szCs w:val="20"/>
              </w:rPr>
            </w:pPr>
            <w:r w:rsidRPr="00DC46AB">
              <w:rPr>
                <w:color w:val="000000"/>
                <w:sz w:val="20"/>
                <w:szCs w:val="20"/>
              </w:rPr>
              <w:t>Lapara.bombycoides</w:t>
            </w:r>
          </w:p>
        </w:tc>
        <w:tc>
          <w:tcPr>
            <w:tcW w:w="990" w:type="dxa"/>
            <w:vAlign w:val="bottom"/>
          </w:tcPr>
          <w:p w14:paraId="0918E715" w14:textId="77777777" w:rsidR="00855550" w:rsidRPr="00DC46AB" w:rsidRDefault="00855550" w:rsidP="00E14CB0">
            <w:pPr>
              <w:rPr>
                <w:sz w:val="20"/>
                <w:szCs w:val="20"/>
              </w:rPr>
            </w:pPr>
            <w:r w:rsidRPr="00DC46AB">
              <w:rPr>
                <w:color w:val="202124"/>
                <w:sz w:val="20"/>
                <w:szCs w:val="20"/>
              </w:rPr>
              <w:t>0.601**</w:t>
            </w:r>
          </w:p>
        </w:tc>
        <w:tc>
          <w:tcPr>
            <w:tcW w:w="3407" w:type="dxa"/>
            <w:vAlign w:val="bottom"/>
          </w:tcPr>
          <w:p w14:paraId="1B65B4E6" w14:textId="77777777" w:rsidR="00855550" w:rsidRPr="00DC46AB" w:rsidRDefault="00855550" w:rsidP="00E14CB0">
            <w:pPr>
              <w:rPr>
                <w:color w:val="202124"/>
                <w:sz w:val="20"/>
                <w:szCs w:val="20"/>
              </w:rPr>
            </w:pPr>
            <w:r w:rsidRPr="00DC46AB">
              <w:rPr>
                <w:color w:val="000000"/>
                <w:sz w:val="20"/>
                <w:szCs w:val="20"/>
              </w:rPr>
              <w:t>Plagodis.kuetzingi</w:t>
            </w:r>
          </w:p>
        </w:tc>
        <w:tc>
          <w:tcPr>
            <w:tcW w:w="1080" w:type="dxa"/>
            <w:vAlign w:val="bottom"/>
          </w:tcPr>
          <w:p w14:paraId="27D98BBC"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5BDF793B" w14:textId="77777777" w:rsidTr="00E14CB0">
        <w:tc>
          <w:tcPr>
            <w:tcW w:w="3325" w:type="dxa"/>
            <w:vAlign w:val="bottom"/>
          </w:tcPr>
          <w:p w14:paraId="291C8EF8" w14:textId="77777777" w:rsidR="00855550" w:rsidRPr="00DC46AB" w:rsidRDefault="00855550" w:rsidP="00E14CB0">
            <w:pPr>
              <w:rPr>
                <w:sz w:val="20"/>
                <w:szCs w:val="20"/>
              </w:rPr>
            </w:pPr>
            <w:r w:rsidRPr="00DC46AB">
              <w:rPr>
                <w:color w:val="000000"/>
                <w:sz w:val="20"/>
                <w:szCs w:val="20"/>
              </w:rPr>
              <w:t>Panthea.furcilla</w:t>
            </w:r>
          </w:p>
        </w:tc>
        <w:tc>
          <w:tcPr>
            <w:tcW w:w="990" w:type="dxa"/>
            <w:vAlign w:val="bottom"/>
          </w:tcPr>
          <w:p w14:paraId="47A57DD6" w14:textId="77777777" w:rsidR="00855550" w:rsidRPr="00DC46AB" w:rsidRDefault="00855550" w:rsidP="00E14CB0">
            <w:pPr>
              <w:rPr>
                <w:sz w:val="20"/>
                <w:szCs w:val="20"/>
              </w:rPr>
            </w:pPr>
            <w:r w:rsidRPr="00DC46AB">
              <w:rPr>
                <w:color w:val="202124"/>
                <w:sz w:val="20"/>
                <w:szCs w:val="20"/>
              </w:rPr>
              <w:t>0.599*</w:t>
            </w:r>
          </w:p>
        </w:tc>
        <w:tc>
          <w:tcPr>
            <w:tcW w:w="3407" w:type="dxa"/>
            <w:vAlign w:val="bottom"/>
          </w:tcPr>
          <w:p w14:paraId="32D947FF" w14:textId="77777777" w:rsidR="00855550" w:rsidRPr="00DC46AB" w:rsidRDefault="00855550" w:rsidP="00E14CB0">
            <w:pPr>
              <w:rPr>
                <w:color w:val="202124"/>
                <w:sz w:val="20"/>
                <w:szCs w:val="20"/>
              </w:rPr>
            </w:pPr>
            <w:r w:rsidRPr="00DC46AB">
              <w:rPr>
                <w:color w:val="000000"/>
                <w:sz w:val="20"/>
                <w:szCs w:val="20"/>
              </w:rPr>
              <w:t>Pyrefedagrra.hesperio</w:t>
            </w:r>
          </w:p>
        </w:tc>
        <w:tc>
          <w:tcPr>
            <w:tcW w:w="1080" w:type="dxa"/>
            <w:vAlign w:val="bottom"/>
          </w:tcPr>
          <w:p w14:paraId="54ABBF87"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7C149D8B" w14:textId="77777777" w:rsidTr="00E14CB0">
        <w:tc>
          <w:tcPr>
            <w:tcW w:w="3325" w:type="dxa"/>
            <w:vAlign w:val="bottom"/>
          </w:tcPr>
          <w:p w14:paraId="273AA873" w14:textId="77777777" w:rsidR="00855550" w:rsidRPr="00DC46AB" w:rsidRDefault="00855550" w:rsidP="00E14CB0">
            <w:pPr>
              <w:rPr>
                <w:sz w:val="20"/>
                <w:szCs w:val="20"/>
              </w:rPr>
            </w:pPr>
            <w:r w:rsidRPr="00DC46AB">
              <w:rPr>
                <w:color w:val="000000"/>
                <w:sz w:val="20"/>
                <w:szCs w:val="20"/>
              </w:rPr>
              <w:t>Morrisonia.confusa</w:t>
            </w:r>
          </w:p>
        </w:tc>
        <w:tc>
          <w:tcPr>
            <w:tcW w:w="990" w:type="dxa"/>
            <w:vAlign w:val="bottom"/>
          </w:tcPr>
          <w:p w14:paraId="105CF95B" w14:textId="77777777" w:rsidR="00855550" w:rsidRPr="00DC46AB" w:rsidRDefault="00855550" w:rsidP="00E14CB0">
            <w:pPr>
              <w:rPr>
                <w:sz w:val="20"/>
                <w:szCs w:val="20"/>
              </w:rPr>
            </w:pPr>
            <w:r w:rsidRPr="00DC46AB">
              <w:rPr>
                <w:color w:val="202124"/>
                <w:sz w:val="20"/>
                <w:szCs w:val="20"/>
              </w:rPr>
              <w:t>0.597**</w:t>
            </w:r>
          </w:p>
        </w:tc>
        <w:tc>
          <w:tcPr>
            <w:tcW w:w="3407" w:type="dxa"/>
            <w:vAlign w:val="bottom"/>
          </w:tcPr>
          <w:p w14:paraId="59D6C6AA" w14:textId="77777777" w:rsidR="00855550" w:rsidRPr="00DC46AB" w:rsidRDefault="00855550" w:rsidP="00E14CB0">
            <w:pPr>
              <w:rPr>
                <w:color w:val="202124"/>
                <w:sz w:val="20"/>
                <w:szCs w:val="20"/>
              </w:rPr>
            </w:pPr>
            <w:r w:rsidRPr="00DC46AB">
              <w:rPr>
                <w:color w:val="000000"/>
                <w:sz w:val="20"/>
                <w:szCs w:val="20"/>
              </w:rPr>
              <w:t>Schinia.lynx</w:t>
            </w:r>
          </w:p>
        </w:tc>
        <w:tc>
          <w:tcPr>
            <w:tcW w:w="1080" w:type="dxa"/>
            <w:vAlign w:val="bottom"/>
          </w:tcPr>
          <w:p w14:paraId="1F9040DA" w14:textId="77777777" w:rsidR="00855550" w:rsidRPr="00DC46AB" w:rsidRDefault="00855550" w:rsidP="00E14CB0">
            <w:pPr>
              <w:rPr>
                <w:color w:val="202124"/>
                <w:sz w:val="20"/>
                <w:szCs w:val="20"/>
              </w:rPr>
            </w:pPr>
            <w:r w:rsidRPr="00DC46AB">
              <w:rPr>
                <w:color w:val="202124"/>
                <w:sz w:val="20"/>
                <w:szCs w:val="20"/>
              </w:rPr>
              <w:t>0.436*</w:t>
            </w:r>
          </w:p>
        </w:tc>
      </w:tr>
      <w:tr w:rsidR="00855550" w:rsidRPr="00DC46AB" w14:paraId="2B2F8ED9" w14:textId="77777777" w:rsidTr="00E14CB0">
        <w:tc>
          <w:tcPr>
            <w:tcW w:w="3325" w:type="dxa"/>
            <w:vAlign w:val="bottom"/>
          </w:tcPr>
          <w:p w14:paraId="3DECE019" w14:textId="77777777" w:rsidR="00855550" w:rsidRPr="00DC46AB" w:rsidRDefault="00855550" w:rsidP="00E14CB0">
            <w:pPr>
              <w:rPr>
                <w:sz w:val="20"/>
                <w:szCs w:val="20"/>
              </w:rPr>
            </w:pPr>
            <w:r w:rsidRPr="00DC46AB">
              <w:rPr>
                <w:color w:val="000000"/>
                <w:sz w:val="20"/>
                <w:szCs w:val="20"/>
              </w:rPr>
              <w:t>Lambdina.fervidaria</w:t>
            </w:r>
          </w:p>
        </w:tc>
        <w:tc>
          <w:tcPr>
            <w:tcW w:w="990" w:type="dxa"/>
            <w:vAlign w:val="bottom"/>
          </w:tcPr>
          <w:p w14:paraId="435DE9A3" w14:textId="77777777" w:rsidR="00855550" w:rsidRPr="00DC46AB" w:rsidRDefault="00855550" w:rsidP="00E14CB0">
            <w:pPr>
              <w:rPr>
                <w:sz w:val="20"/>
                <w:szCs w:val="20"/>
              </w:rPr>
            </w:pPr>
            <w:r w:rsidRPr="00DC46AB">
              <w:rPr>
                <w:color w:val="202124"/>
                <w:sz w:val="20"/>
                <w:szCs w:val="20"/>
              </w:rPr>
              <w:t>0.597*</w:t>
            </w:r>
          </w:p>
        </w:tc>
        <w:tc>
          <w:tcPr>
            <w:tcW w:w="3407" w:type="dxa"/>
          </w:tcPr>
          <w:p w14:paraId="04D8E1CB" w14:textId="77777777" w:rsidR="00855550" w:rsidRPr="00DC46AB" w:rsidRDefault="00855550" w:rsidP="00E14CB0">
            <w:pPr>
              <w:rPr>
                <w:color w:val="202124"/>
                <w:sz w:val="20"/>
                <w:szCs w:val="20"/>
              </w:rPr>
            </w:pPr>
          </w:p>
        </w:tc>
        <w:tc>
          <w:tcPr>
            <w:tcW w:w="1080" w:type="dxa"/>
          </w:tcPr>
          <w:p w14:paraId="0F5AD87B" w14:textId="77777777" w:rsidR="00855550" w:rsidRPr="00DC46AB" w:rsidRDefault="00855550" w:rsidP="00E14CB0">
            <w:pPr>
              <w:rPr>
                <w:color w:val="202124"/>
                <w:sz w:val="20"/>
                <w:szCs w:val="20"/>
              </w:rPr>
            </w:pPr>
          </w:p>
        </w:tc>
      </w:tr>
    </w:tbl>
    <w:p w14:paraId="5A87DC18" w14:textId="77777777" w:rsidR="00855550" w:rsidRDefault="00855550" w:rsidP="00855550"/>
    <w:p w14:paraId="47CF327A" w14:textId="77777777" w:rsidR="00855550" w:rsidRPr="000920E5" w:rsidRDefault="00855550" w:rsidP="00BD7845">
      <w:pPr>
        <w:rPr>
          <w:rFonts w:asciiTheme="majorHAnsi" w:hAnsiTheme="majorHAnsi" w:cstheme="majorHAnsi"/>
        </w:rPr>
      </w:pPr>
    </w:p>
    <w:sectPr w:rsidR="00855550" w:rsidRPr="00092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Text">
    <w:panose1 w:val="02000505000000020004"/>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1707" w:hanging="853"/>
      </w:pPr>
      <w:rPr>
        <w:rFonts w:ascii="Calibri" w:hAnsi="Calibri" w:cs="Calibri"/>
        <w:b/>
        <w:bCs/>
        <w:i w:val="0"/>
        <w:iCs w:val="0"/>
        <w:sz w:val="22"/>
        <w:szCs w:val="22"/>
      </w:rPr>
    </w:lvl>
    <w:lvl w:ilvl="1" w:tplc="00000002">
      <w:start w:val="1"/>
      <w:numFmt w:val="lowerLetter"/>
      <w:lvlText w:val="%2."/>
      <w:lvlJc w:val="left"/>
      <w:pPr>
        <w:ind w:left="3413" w:hanging="853"/>
      </w:pPr>
      <w:rPr>
        <w:rFonts w:ascii="Calibri" w:hAnsi="Calibri" w:cs="Calibri"/>
        <w:b/>
        <w:bCs/>
        <w:i w:val="0"/>
        <w:iCs w:val="0"/>
        <w:sz w:val="22"/>
        <w:szCs w:val="22"/>
      </w:rPr>
    </w:lvl>
    <w:lvl w:ilvl="2" w:tplc="00000003">
      <w:start w:val="1"/>
      <w:numFmt w:val="lowerRoman"/>
      <w:lvlText w:val="%3."/>
      <w:lvlJc w:val="left"/>
      <w:pPr>
        <w:ind w:left="5120" w:hanging="427"/>
      </w:pPr>
      <w:rPr>
        <w:rFonts w:ascii="Calibri" w:hAnsi="Calibri" w:cs="Calibri"/>
        <w:b/>
        <w:bCs/>
        <w:i w:val="0"/>
        <w:iCs w:val="0"/>
        <w:sz w:val="22"/>
        <w:szCs w:val="22"/>
      </w:rPr>
    </w:lvl>
    <w:lvl w:ilvl="3" w:tplc="00000004">
      <w:start w:val="1"/>
      <w:numFmt w:val="decimal"/>
      <w:lvlText w:val="%4."/>
      <w:lvlJc w:val="left"/>
      <w:pPr>
        <w:ind w:left="6827" w:hanging="853"/>
      </w:pPr>
      <w:rPr>
        <w:rFonts w:ascii="Calibri" w:hAnsi="Calibri" w:cs="Calibri"/>
        <w:b/>
        <w:bCs/>
        <w:i w:val="0"/>
        <w:iCs w:val="0"/>
        <w:sz w:val="22"/>
        <w:szCs w:val="22"/>
      </w:rPr>
    </w:lvl>
    <w:lvl w:ilvl="4" w:tplc="00000005">
      <w:start w:val="1"/>
      <w:numFmt w:val="lowerLetter"/>
      <w:lvlText w:val="%5."/>
      <w:lvlJc w:val="left"/>
      <w:pPr>
        <w:ind w:left="8533" w:hanging="853"/>
      </w:pPr>
      <w:rPr>
        <w:rFonts w:ascii="Calibri" w:hAnsi="Calibri" w:cs="Calibri"/>
        <w:b/>
        <w:bCs/>
        <w:i w:val="0"/>
        <w:iCs w:val="0"/>
        <w:sz w:val="22"/>
        <w:szCs w:val="22"/>
      </w:rPr>
    </w:lvl>
    <w:lvl w:ilvl="5" w:tplc="00000006">
      <w:start w:val="1"/>
      <w:numFmt w:val="lowerRoman"/>
      <w:lvlText w:val="%6."/>
      <w:lvlJc w:val="left"/>
      <w:pPr>
        <w:ind w:left="10240" w:hanging="427"/>
      </w:pPr>
      <w:rPr>
        <w:rFonts w:ascii="Calibri" w:hAnsi="Calibri" w:cs="Calibri"/>
        <w:b/>
        <w:bCs/>
        <w:i w:val="0"/>
        <w:iCs w:val="0"/>
        <w:sz w:val="22"/>
        <w:szCs w:val="22"/>
      </w:rPr>
    </w:lvl>
    <w:lvl w:ilvl="6" w:tplc="00000007">
      <w:start w:val="1"/>
      <w:numFmt w:val="decimal"/>
      <w:lvlText w:val="%7."/>
      <w:lvlJc w:val="left"/>
      <w:pPr>
        <w:ind w:left="11947" w:hanging="853"/>
      </w:pPr>
      <w:rPr>
        <w:rFonts w:ascii="Calibri" w:hAnsi="Calibri" w:cs="Calibri"/>
        <w:b/>
        <w:bCs/>
        <w:i w:val="0"/>
        <w:iCs w:val="0"/>
        <w:sz w:val="22"/>
        <w:szCs w:val="22"/>
      </w:rPr>
    </w:lvl>
    <w:lvl w:ilvl="7" w:tplc="00000008">
      <w:start w:val="1"/>
      <w:numFmt w:val="lowerLetter"/>
      <w:lvlText w:val="%8."/>
      <w:lvlJc w:val="left"/>
      <w:pPr>
        <w:ind w:left="13653" w:hanging="853"/>
      </w:pPr>
      <w:rPr>
        <w:rFonts w:ascii="Calibri" w:hAnsi="Calibri" w:cs="Calibri"/>
        <w:b/>
        <w:bCs/>
        <w:i w:val="0"/>
        <w:iCs w:val="0"/>
        <w:sz w:val="22"/>
        <w:szCs w:val="22"/>
      </w:rPr>
    </w:lvl>
    <w:lvl w:ilvl="8" w:tplc="FFFFFFFF">
      <w:numFmt w:val="decimal"/>
      <w:lvlText w:val=""/>
      <w:lvlJc w:val="left"/>
    </w:lvl>
  </w:abstractNum>
  <w:abstractNum w:abstractNumId="1" w15:restartNumberingAfterBreak="0">
    <w:nsid w:val="00000002"/>
    <w:multiLevelType w:val="hybridMultilevel"/>
    <w:tmpl w:val="FFFFFFFF"/>
    <w:lvl w:ilvl="0" w:tplc="00000001">
      <w:start w:val="1"/>
      <w:numFmt w:val="bullet"/>
      <w:lvlText w:val="•"/>
      <w:lvlJc w:val="left"/>
      <w:pPr>
        <w:ind w:left="1280" w:hanging="640"/>
      </w:pPr>
      <w:rPr>
        <w:rFonts w:ascii="Calibri" w:hAnsi="Calibri" w:cs="Calibri"/>
        <w:b w:val="0"/>
        <w:bCs w:val="0"/>
        <w:i w:val="0"/>
        <w:iCs w:val="0"/>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91BC9"/>
    <w:multiLevelType w:val="hybridMultilevel"/>
    <w:tmpl w:val="2A28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77D70"/>
    <w:multiLevelType w:val="hybridMultilevel"/>
    <w:tmpl w:val="FFFFFFFF"/>
    <w:lvl w:ilvl="0" w:tplc="FFFFFFFF">
      <w:start w:val="1"/>
      <w:numFmt w:val="decimal"/>
      <w:lvlText w:val="%1."/>
      <w:lvlJc w:val="left"/>
      <w:pPr>
        <w:ind w:left="1707" w:hanging="853"/>
      </w:pPr>
      <w:rPr>
        <w:rFonts w:ascii="Calibri" w:hAnsi="Calibri" w:cs="Calibri"/>
        <w:b/>
        <w:bCs/>
        <w:i w:val="0"/>
        <w:iCs w:val="0"/>
        <w:sz w:val="22"/>
        <w:szCs w:val="22"/>
      </w:rPr>
    </w:lvl>
    <w:lvl w:ilvl="1" w:tplc="FFFFFFFF">
      <w:start w:val="1"/>
      <w:numFmt w:val="lowerLetter"/>
      <w:lvlText w:val="%2."/>
      <w:lvlJc w:val="left"/>
      <w:pPr>
        <w:ind w:left="3413" w:hanging="853"/>
      </w:pPr>
      <w:rPr>
        <w:rFonts w:ascii="Calibri" w:hAnsi="Calibri" w:cs="Calibri"/>
        <w:b/>
        <w:bCs/>
        <w:i w:val="0"/>
        <w:iCs w:val="0"/>
        <w:sz w:val="22"/>
        <w:szCs w:val="22"/>
      </w:rPr>
    </w:lvl>
    <w:lvl w:ilvl="2" w:tplc="FFFFFFFF">
      <w:start w:val="1"/>
      <w:numFmt w:val="lowerRoman"/>
      <w:lvlText w:val="%3."/>
      <w:lvlJc w:val="left"/>
      <w:pPr>
        <w:ind w:left="5120" w:hanging="427"/>
      </w:pPr>
      <w:rPr>
        <w:rFonts w:ascii="Calibri" w:hAnsi="Calibri" w:cs="Calibri"/>
        <w:b/>
        <w:bCs/>
        <w:i w:val="0"/>
        <w:iCs w:val="0"/>
        <w:sz w:val="22"/>
        <w:szCs w:val="22"/>
      </w:rPr>
    </w:lvl>
    <w:lvl w:ilvl="3" w:tplc="FFFFFFFF">
      <w:start w:val="1"/>
      <w:numFmt w:val="decimal"/>
      <w:lvlText w:val="%4."/>
      <w:lvlJc w:val="left"/>
      <w:pPr>
        <w:ind w:left="6827" w:hanging="853"/>
      </w:pPr>
      <w:rPr>
        <w:rFonts w:ascii="Calibri" w:hAnsi="Calibri" w:cs="Calibri"/>
        <w:b/>
        <w:bCs/>
        <w:i w:val="0"/>
        <w:iCs w:val="0"/>
        <w:sz w:val="22"/>
        <w:szCs w:val="22"/>
      </w:rPr>
    </w:lvl>
    <w:lvl w:ilvl="4" w:tplc="FFFFFFFF">
      <w:start w:val="1"/>
      <w:numFmt w:val="lowerLetter"/>
      <w:lvlText w:val="%5."/>
      <w:lvlJc w:val="left"/>
      <w:pPr>
        <w:ind w:left="8533" w:hanging="853"/>
      </w:pPr>
      <w:rPr>
        <w:rFonts w:ascii="Calibri" w:hAnsi="Calibri" w:cs="Calibri"/>
        <w:b/>
        <w:bCs/>
        <w:i w:val="0"/>
        <w:iCs w:val="0"/>
        <w:sz w:val="22"/>
        <w:szCs w:val="22"/>
      </w:rPr>
    </w:lvl>
    <w:lvl w:ilvl="5" w:tplc="FFFFFFFF">
      <w:start w:val="1"/>
      <w:numFmt w:val="lowerRoman"/>
      <w:lvlText w:val="%6."/>
      <w:lvlJc w:val="left"/>
      <w:pPr>
        <w:ind w:left="10240" w:hanging="427"/>
      </w:pPr>
      <w:rPr>
        <w:rFonts w:ascii="Calibri" w:hAnsi="Calibri" w:cs="Calibri"/>
        <w:b/>
        <w:bCs/>
        <w:i w:val="0"/>
        <w:iCs w:val="0"/>
        <w:sz w:val="22"/>
        <w:szCs w:val="22"/>
      </w:rPr>
    </w:lvl>
    <w:lvl w:ilvl="6" w:tplc="FFFFFFFF">
      <w:start w:val="1"/>
      <w:numFmt w:val="decimal"/>
      <w:lvlText w:val="%7."/>
      <w:lvlJc w:val="left"/>
      <w:pPr>
        <w:ind w:left="11947" w:hanging="853"/>
      </w:pPr>
      <w:rPr>
        <w:rFonts w:ascii="Calibri" w:hAnsi="Calibri" w:cs="Calibri"/>
        <w:b/>
        <w:bCs/>
        <w:i w:val="0"/>
        <w:iCs w:val="0"/>
        <w:sz w:val="22"/>
        <w:szCs w:val="22"/>
      </w:rPr>
    </w:lvl>
    <w:lvl w:ilvl="7" w:tplc="FFFFFFFF">
      <w:start w:val="1"/>
      <w:numFmt w:val="lowerLetter"/>
      <w:lvlText w:val="%8."/>
      <w:lvlJc w:val="left"/>
      <w:pPr>
        <w:ind w:left="13653" w:hanging="853"/>
      </w:pPr>
      <w:rPr>
        <w:rFonts w:ascii="Calibri" w:hAnsi="Calibri" w:cs="Calibri"/>
        <w:b/>
        <w:bCs/>
        <w:i w:val="0"/>
        <w:iCs w:val="0"/>
        <w:sz w:val="22"/>
        <w:szCs w:val="22"/>
      </w:rPr>
    </w:lvl>
    <w:lvl w:ilvl="8" w:tplc="FFFFFFFF">
      <w:numFmt w:val="decimal"/>
      <w:lvlText w:val=""/>
      <w:lvlJc w:val="left"/>
    </w:lvl>
  </w:abstractNum>
  <w:abstractNum w:abstractNumId="4" w15:restartNumberingAfterBreak="0">
    <w:nsid w:val="41617331"/>
    <w:multiLevelType w:val="hybridMultilevel"/>
    <w:tmpl w:val="1CA2D5CE"/>
    <w:lvl w:ilvl="0" w:tplc="04090001">
      <w:start w:val="1"/>
      <w:numFmt w:val="bullet"/>
      <w:lvlText w:val=""/>
      <w:lvlJc w:val="left"/>
      <w:pPr>
        <w:ind w:left="1707" w:hanging="853"/>
      </w:pPr>
      <w:rPr>
        <w:rFonts w:ascii="Symbol" w:hAnsi="Symbol" w:hint="default"/>
        <w:b/>
        <w:bCs/>
        <w:i w:val="0"/>
        <w:iCs w:val="0"/>
        <w:sz w:val="22"/>
        <w:szCs w:val="22"/>
      </w:rPr>
    </w:lvl>
    <w:lvl w:ilvl="1" w:tplc="FFFFFFFF">
      <w:start w:val="1"/>
      <w:numFmt w:val="lowerLetter"/>
      <w:lvlText w:val="%2."/>
      <w:lvlJc w:val="left"/>
      <w:pPr>
        <w:ind w:left="3413" w:hanging="853"/>
      </w:pPr>
      <w:rPr>
        <w:rFonts w:ascii="Calibri" w:hAnsi="Calibri" w:cs="Calibri"/>
        <w:b/>
        <w:bCs/>
        <w:i w:val="0"/>
        <w:iCs w:val="0"/>
        <w:sz w:val="22"/>
        <w:szCs w:val="22"/>
      </w:rPr>
    </w:lvl>
    <w:lvl w:ilvl="2" w:tplc="FFFFFFFF">
      <w:start w:val="1"/>
      <w:numFmt w:val="lowerRoman"/>
      <w:lvlText w:val="%3."/>
      <w:lvlJc w:val="left"/>
      <w:pPr>
        <w:ind w:left="5120" w:hanging="427"/>
      </w:pPr>
      <w:rPr>
        <w:rFonts w:ascii="Calibri" w:hAnsi="Calibri" w:cs="Calibri"/>
        <w:b/>
        <w:bCs/>
        <w:i w:val="0"/>
        <w:iCs w:val="0"/>
        <w:sz w:val="22"/>
        <w:szCs w:val="22"/>
      </w:rPr>
    </w:lvl>
    <w:lvl w:ilvl="3" w:tplc="FFFFFFFF">
      <w:start w:val="1"/>
      <w:numFmt w:val="decimal"/>
      <w:lvlText w:val="%4."/>
      <w:lvlJc w:val="left"/>
      <w:pPr>
        <w:ind w:left="6827" w:hanging="853"/>
      </w:pPr>
      <w:rPr>
        <w:rFonts w:ascii="Calibri" w:hAnsi="Calibri" w:cs="Calibri"/>
        <w:b/>
        <w:bCs/>
        <w:i w:val="0"/>
        <w:iCs w:val="0"/>
        <w:sz w:val="22"/>
        <w:szCs w:val="22"/>
      </w:rPr>
    </w:lvl>
    <w:lvl w:ilvl="4" w:tplc="FFFFFFFF">
      <w:start w:val="1"/>
      <w:numFmt w:val="lowerLetter"/>
      <w:lvlText w:val="%5."/>
      <w:lvlJc w:val="left"/>
      <w:pPr>
        <w:ind w:left="8533" w:hanging="853"/>
      </w:pPr>
      <w:rPr>
        <w:rFonts w:ascii="Calibri" w:hAnsi="Calibri" w:cs="Calibri"/>
        <w:b/>
        <w:bCs/>
        <w:i w:val="0"/>
        <w:iCs w:val="0"/>
        <w:sz w:val="22"/>
        <w:szCs w:val="22"/>
      </w:rPr>
    </w:lvl>
    <w:lvl w:ilvl="5" w:tplc="FFFFFFFF">
      <w:start w:val="1"/>
      <w:numFmt w:val="lowerRoman"/>
      <w:lvlText w:val="%6."/>
      <w:lvlJc w:val="left"/>
      <w:pPr>
        <w:ind w:left="10240" w:hanging="427"/>
      </w:pPr>
      <w:rPr>
        <w:rFonts w:ascii="Calibri" w:hAnsi="Calibri" w:cs="Calibri"/>
        <w:b/>
        <w:bCs/>
        <w:i w:val="0"/>
        <w:iCs w:val="0"/>
        <w:sz w:val="22"/>
        <w:szCs w:val="22"/>
      </w:rPr>
    </w:lvl>
    <w:lvl w:ilvl="6" w:tplc="FFFFFFFF">
      <w:start w:val="1"/>
      <w:numFmt w:val="decimal"/>
      <w:lvlText w:val="%7."/>
      <w:lvlJc w:val="left"/>
      <w:pPr>
        <w:ind w:left="11947" w:hanging="853"/>
      </w:pPr>
      <w:rPr>
        <w:rFonts w:ascii="Calibri" w:hAnsi="Calibri" w:cs="Calibri"/>
        <w:b/>
        <w:bCs/>
        <w:i w:val="0"/>
        <w:iCs w:val="0"/>
        <w:sz w:val="22"/>
        <w:szCs w:val="22"/>
      </w:rPr>
    </w:lvl>
    <w:lvl w:ilvl="7" w:tplc="FFFFFFFF">
      <w:start w:val="1"/>
      <w:numFmt w:val="lowerLetter"/>
      <w:lvlText w:val="%8."/>
      <w:lvlJc w:val="left"/>
      <w:pPr>
        <w:ind w:left="13653" w:hanging="853"/>
      </w:pPr>
      <w:rPr>
        <w:rFonts w:ascii="Calibri" w:hAnsi="Calibri" w:cs="Calibri"/>
        <w:b/>
        <w:bCs/>
        <w:i w:val="0"/>
        <w:iCs w:val="0"/>
        <w:sz w:val="22"/>
        <w:szCs w:val="22"/>
      </w:rPr>
    </w:lvl>
    <w:lvl w:ilvl="8" w:tplc="FFFFFFFF">
      <w:numFmt w:val="decimal"/>
      <w:lvlText w:val=""/>
      <w:lvlJc w:val="left"/>
    </w:lvl>
  </w:abstractNum>
  <w:abstractNum w:abstractNumId="5" w15:restartNumberingAfterBreak="0">
    <w:nsid w:val="5301076A"/>
    <w:multiLevelType w:val="hybridMultilevel"/>
    <w:tmpl w:val="96D624FC"/>
    <w:lvl w:ilvl="0" w:tplc="9D1CA52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01395"/>
    <w:multiLevelType w:val="hybridMultilevel"/>
    <w:tmpl w:val="C91A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805887">
    <w:abstractNumId w:val="0"/>
  </w:num>
  <w:num w:numId="2" w16cid:durableId="47539808">
    <w:abstractNumId w:val="3"/>
  </w:num>
  <w:num w:numId="3" w16cid:durableId="1019085236">
    <w:abstractNumId w:val="1"/>
  </w:num>
  <w:num w:numId="4" w16cid:durableId="1121195073">
    <w:abstractNumId w:val="4"/>
  </w:num>
  <w:num w:numId="5" w16cid:durableId="428308815">
    <w:abstractNumId w:val="2"/>
  </w:num>
  <w:num w:numId="6" w16cid:durableId="2095279244">
    <w:abstractNumId w:val="5"/>
  </w:num>
  <w:num w:numId="7" w16cid:durableId="1374187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B9"/>
    <w:rsid w:val="00003E0D"/>
    <w:rsid w:val="000143DD"/>
    <w:rsid w:val="00017069"/>
    <w:rsid w:val="00022584"/>
    <w:rsid w:val="00024859"/>
    <w:rsid w:val="0002738A"/>
    <w:rsid w:val="00055258"/>
    <w:rsid w:val="00063C2E"/>
    <w:rsid w:val="00074623"/>
    <w:rsid w:val="00074C04"/>
    <w:rsid w:val="000840E4"/>
    <w:rsid w:val="000920E5"/>
    <w:rsid w:val="000B07E9"/>
    <w:rsid w:val="000B0BB5"/>
    <w:rsid w:val="000B657F"/>
    <w:rsid w:val="000E6949"/>
    <w:rsid w:val="000F340F"/>
    <w:rsid w:val="0010245A"/>
    <w:rsid w:val="00104C2E"/>
    <w:rsid w:val="001219BD"/>
    <w:rsid w:val="001300B5"/>
    <w:rsid w:val="00131A91"/>
    <w:rsid w:val="00150C92"/>
    <w:rsid w:val="0015334C"/>
    <w:rsid w:val="001A0460"/>
    <w:rsid w:val="001A7E79"/>
    <w:rsid w:val="001D297F"/>
    <w:rsid w:val="001E4342"/>
    <w:rsid w:val="001F7F64"/>
    <w:rsid w:val="00201740"/>
    <w:rsid w:val="0022111C"/>
    <w:rsid w:val="002211CA"/>
    <w:rsid w:val="00237663"/>
    <w:rsid w:val="00240FFC"/>
    <w:rsid w:val="00241BB9"/>
    <w:rsid w:val="002652CB"/>
    <w:rsid w:val="00284BE1"/>
    <w:rsid w:val="0029274C"/>
    <w:rsid w:val="002A03C9"/>
    <w:rsid w:val="002B42D6"/>
    <w:rsid w:val="002B5065"/>
    <w:rsid w:val="002C092F"/>
    <w:rsid w:val="002D3941"/>
    <w:rsid w:val="002E57C7"/>
    <w:rsid w:val="00327BD6"/>
    <w:rsid w:val="00341D51"/>
    <w:rsid w:val="00345FCC"/>
    <w:rsid w:val="003717CD"/>
    <w:rsid w:val="00382E97"/>
    <w:rsid w:val="00393401"/>
    <w:rsid w:val="00396ECE"/>
    <w:rsid w:val="003B0641"/>
    <w:rsid w:val="003B3690"/>
    <w:rsid w:val="003C55C2"/>
    <w:rsid w:val="003D328E"/>
    <w:rsid w:val="003D5580"/>
    <w:rsid w:val="003F3644"/>
    <w:rsid w:val="00404C96"/>
    <w:rsid w:val="00411675"/>
    <w:rsid w:val="004165A2"/>
    <w:rsid w:val="00452F76"/>
    <w:rsid w:val="00455B99"/>
    <w:rsid w:val="0046170C"/>
    <w:rsid w:val="00465254"/>
    <w:rsid w:val="0047043A"/>
    <w:rsid w:val="00476DCC"/>
    <w:rsid w:val="00481C98"/>
    <w:rsid w:val="0049108B"/>
    <w:rsid w:val="00492F32"/>
    <w:rsid w:val="004A1140"/>
    <w:rsid w:val="004E24FA"/>
    <w:rsid w:val="004F0F26"/>
    <w:rsid w:val="00512C33"/>
    <w:rsid w:val="00533DAC"/>
    <w:rsid w:val="005359AA"/>
    <w:rsid w:val="00580036"/>
    <w:rsid w:val="005878D0"/>
    <w:rsid w:val="005A3A1E"/>
    <w:rsid w:val="005A440A"/>
    <w:rsid w:val="005E18C6"/>
    <w:rsid w:val="006066D8"/>
    <w:rsid w:val="00631D24"/>
    <w:rsid w:val="006366B6"/>
    <w:rsid w:val="00662E38"/>
    <w:rsid w:val="00666447"/>
    <w:rsid w:val="006811E6"/>
    <w:rsid w:val="006B5F1D"/>
    <w:rsid w:val="006D0A1A"/>
    <w:rsid w:val="006D6381"/>
    <w:rsid w:val="006E29AA"/>
    <w:rsid w:val="006E2B58"/>
    <w:rsid w:val="00706086"/>
    <w:rsid w:val="0071625B"/>
    <w:rsid w:val="00745984"/>
    <w:rsid w:val="0075157C"/>
    <w:rsid w:val="00753441"/>
    <w:rsid w:val="00763FE2"/>
    <w:rsid w:val="00774E0A"/>
    <w:rsid w:val="00781E06"/>
    <w:rsid w:val="00795CD8"/>
    <w:rsid w:val="007B4D39"/>
    <w:rsid w:val="007C2473"/>
    <w:rsid w:val="007D56FE"/>
    <w:rsid w:val="007E39A0"/>
    <w:rsid w:val="00801250"/>
    <w:rsid w:val="00812892"/>
    <w:rsid w:val="008146E4"/>
    <w:rsid w:val="008424FA"/>
    <w:rsid w:val="00855550"/>
    <w:rsid w:val="00862AD0"/>
    <w:rsid w:val="00871687"/>
    <w:rsid w:val="008817F9"/>
    <w:rsid w:val="00894ED2"/>
    <w:rsid w:val="008A3250"/>
    <w:rsid w:val="008C6F62"/>
    <w:rsid w:val="008C7F69"/>
    <w:rsid w:val="008D09EA"/>
    <w:rsid w:val="008E3E1F"/>
    <w:rsid w:val="008F7B65"/>
    <w:rsid w:val="0094174A"/>
    <w:rsid w:val="00946192"/>
    <w:rsid w:val="009646EC"/>
    <w:rsid w:val="00993242"/>
    <w:rsid w:val="00995DE9"/>
    <w:rsid w:val="009B14D8"/>
    <w:rsid w:val="009C0692"/>
    <w:rsid w:val="009C551E"/>
    <w:rsid w:val="009F6E20"/>
    <w:rsid w:val="00A048FE"/>
    <w:rsid w:val="00A05699"/>
    <w:rsid w:val="00A225E3"/>
    <w:rsid w:val="00A23C72"/>
    <w:rsid w:val="00A30714"/>
    <w:rsid w:val="00A43C68"/>
    <w:rsid w:val="00A45CDA"/>
    <w:rsid w:val="00A60816"/>
    <w:rsid w:val="00A6141F"/>
    <w:rsid w:val="00A63975"/>
    <w:rsid w:val="00A71341"/>
    <w:rsid w:val="00AA0D9B"/>
    <w:rsid w:val="00AB4B45"/>
    <w:rsid w:val="00AD0052"/>
    <w:rsid w:val="00AD16E2"/>
    <w:rsid w:val="00AD6E99"/>
    <w:rsid w:val="00AF2E8A"/>
    <w:rsid w:val="00AF6C4C"/>
    <w:rsid w:val="00AF75E7"/>
    <w:rsid w:val="00B01621"/>
    <w:rsid w:val="00B045BF"/>
    <w:rsid w:val="00B11C0F"/>
    <w:rsid w:val="00B164F6"/>
    <w:rsid w:val="00B30C1F"/>
    <w:rsid w:val="00B36BEA"/>
    <w:rsid w:val="00B3738D"/>
    <w:rsid w:val="00B76147"/>
    <w:rsid w:val="00BA145D"/>
    <w:rsid w:val="00BA20B7"/>
    <w:rsid w:val="00BA73B7"/>
    <w:rsid w:val="00BB0656"/>
    <w:rsid w:val="00BD5CD3"/>
    <w:rsid w:val="00BD7845"/>
    <w:rsid w:val="00C02C65"/>
    <w:rsid w:val="00C22471"/>
    <w:rsid w:val="00C225F8"/>
    <w:rsid w:val="00C36F96"/>
    <w:rsid w:val="00C42FE5"/>
    <w:rsid w:val="00C45D85"/>
    <w:rsid w:val="00C46608"/>
    <w:rsid w:val="00C6659D"/>
    <w:rsid w:val="00C75C37"/>
    <w:rsid w:val="00C86549"/>
    <w:rsid w:val="00C869B9"/>
    <w:rsid w:val="00C87C28"/>
    <w:rsid w:val="00C90BAB"/>
    <w:rsid w:val="00CA1594"/>
    <w:rsid w:val="00CA3149"/>
    <w:rsid w:val="00CF446C"/>
    <w:rsid w:val="00CF57EE"/>
    <w:rsid w:val="00D176C2"/>
    <w:rsid w:val="00D206A6"/>
    <w:rsid w:val="00D22939"/>
    <w:rsid w:val="00D23D9A"/>
    <w:rsid w:val="00D33C3B"/>
    <w:rsid w:val="00D46B72"/>
    <w:rsid w:val="00D6260D"/>
    <w:rsid w:val="00DD34A6"/>
    <w:rsid w:val="00DE430A"/>
    <w:rsid w:val="00DF52FB"/>
    <w:rsid w:val="00E14CB0"/>
    <w:rsid w:val="00E17D1E"/>
    <w:rsid w:val="00E358BE"/>
    <w:rsid w:val="00E41592"/>
    <w:rsid w:val="00E45F46"/>
    <w:rsid w:val="00E46E9B"/>
    <w:rsid w:val="00E60E66"/>
    <w:rsid w:val="00E71909"/>
    <w:rsid w:val="00E72F30"/>
    <w:rsid w:val="00E735D9"/>
    <w:rsid w:val="00E74875"/>
    <w:rsid w:val="00EA2C64"/>
    <w:rsid w:val="00EB2C22"/>
    <w:rsid w:val="00ED6DBD"/>
    <w:rsid w:val="00EE709A"/>
    <w:rsid w:val="00F0187B"/>
    <w:rsid w:val="00F1240E"/>
    <w:rsid w:val="00F2235B"/>
    <w:rsid w:val="00F45587"/>
    <w:rsid w:val="00F52292"/>
    <w:rsid w:val="00F63878"/>
    <w:rsid w:val="00F702FC"/>
    <w:rsid w:val="00F719E0"/>
    <w:rsid w:val="00F814EA"/>
    <w:rsid w:val="00F9341F"/>
    <w:rsid w:val="00FA0B88"/>
    <w:rsid w:val="00FA2A5A"/>
    <w:rsid w:val="00FC0295"/>
    <w:rsid w:val="00FD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3F1A"/>
  <w15:docId w15:val="{C8FC9CA3-630A-4606-A3B4-27BA3124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0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20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0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20B7"/>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1F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459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ommentSubject">
    <w:name w:val="annotation subject"/>
    <w:basedOn w:val="CommentText"/>
    <w:next w:val="CommentText"/>
    <w:link w:val="CommentSubjectChar"/>
    <w:uiPriority w:val="99"/>
    <w:semiHidden/>
    <w:unhideWhenUsed/>
    <w:rsid w:val="00DF52FB"/>
    <w:rPr>
      <w:b/>
      <w:bCs/>
    </w:rPr>
  </w:style>
  <w:style w:type="character" w:customStyle="1" w:styleId="CommentSubjectChar">
    <w:name w:val="Comment Subject Char"/>
    <w:basedOn w:val="CommentTextChar"/>
    <w:link w:val="CommentSubject"/>
    <w:uiPriority w:val="99"/>
    <w:semiHidden/>
    <w:rsid w:val="00DF52FB"/>
    <w:rPr>
      <w:b/>
      <w:bCs/>
      <w:sz w:val="20"/>
      <w:szCs w:val="20"/>
    </w:rPr>
  </w:style>
  <w:style w:type="paragraph" w:styleId="Bibliography">
    <w:name w:val="Bibliography"/>
    <w:basedOn w:val="Normal"/>
    <w:next w:val="Normal"/>
    <w:uiPriority w:val="37"/>
    <w:unhideWhenUsed/>
    <w:rsid w:val="0094174A"/>
    <w:pPr>
      <w:spacing w:after="0" w:line="240" w:lineRule="auto"/>
      <w:ind w:left="720" w:hanging="720"/>
    </w:pPr>
  </w:style>
  <w:style w:type="paragraph" w:styleId="ListParagraph">
    <w:name w:val="List Paragraph"/>
    <w:basedOn w:val="Normal"/>
    <w:uiPriority w:val="34"/>
    <w:qFormat/>
    <w:rsid w:val="00995DE9"/>
    <w:pPr>
      <w:ind w:left="720"/>
      <w:contextualSpacing/>
    </w:pPr>
  </w:style>
  <w:style w:type="character" w:styleId="Hyperlink">
    <w:name w:val="Hyperlink"/>
    <w:basedOn w:val="DefaultParagraphFont"/>
    <w:uiPriority w:val="99"/>
    <w:semiHidden/>
    <w:unhideWhenUsed/>
    <w:rsid w:val="00F814EA"/>
    <w:rPr>
      <w:color w:val="0000FF"/>
      <w:u w:val="single"/>
    </w:rPr>
  </w:style>
  <w:style w:type="paragraph" w:styleId="Title">
    <w:name w:val="Title"/>
    <w:basedOn w:val="Normal"/>
    <w:next w:val="Normal"/>
    <w:link w:val="TitleChar"/>
    <w:uiPriority w:val="10"/>
    <w:qFormat/>
    <w:rsid w:val="00D206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6A6"/>
    <w:rPr>
      <w:rFonts w:asciiTheme="majorHAnsi" w:eastAsiaTheme="majorEastAsia" w:hAnsiTheme="majorHAnsi" w:cstheme="majorBidi"/>
      <w:spacing w:val="-10"/>
      <w:kern w:val="28"/>
      <w:sz w:val="56"/>
      <w:szCs w:val="56"/>
    </w:rPr>
  </w:style>
  <w:style w:type="table" w:styleId="ListTable3-Accent5">
    <w:name w:val="List Table 3 Accent 5"/>
    <w:basedOn w:val="TableNormal"/>
    <w:uiPriority w:val="48"/>
    <w:rsid w:val="002E57C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value-inner-wrapper">
    <w:name w:val="value-inner-wrapper"/>
    <w:basedOn w:val="DefaultParagraphFont"/>
    <w:rsid w:val="00F2235B"/>
  </w:style>
  <w:style w:type="table" w:styleId="GridTable1Light-Accent5">
    <w:name w:val="Grid Table 1 Light Accent 5"/>
    <w:basedOn w:val="TableNormal"/>
    <w:uiPriority w:val="46"/>
    <w:rsid w:val="005800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358BE"/>
    <w:pPr>
      <w:spacing w:after="200" w:line="240" w:lineRule="auto"/>
    </w:pPr>
    <w:rPr>
      <w:i/>
      <w:iCs/>
      <w:color w:val="44546A" w:themeColor="text2"/>
      <w:sz w:val="18"/>
      <w:szCs w:val="18"/>
    </w:rPr>
  </w:style>
  <w:style w:type="table" w:styleId="GridTable5Dark-Accent1">
    <w:name w:val="Grid Table 5 Dark Accent 1"/>
    <w:basedOn w:val="TableNormal"/>
    <w:uiPriority w:val="50"/>
    <w:rsid w:val="00B761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706086"/>
    <w:pPr>
      <w:spacing w:after="0" w:line="240" w:lineRule="auto"/>
    </w:pPr>
  </w:style>
  <w:style w:type="paragraph" w:styleId="BalloonText">
    <w:name w:val="Balloon Text"/>
    <w:basedOn w:val="Normal"/>
    <w:link w:val="BalloonTextChar"/>
    <w:uiPriority w:val="99"/>
    <w:semiHidden/>
    <w:unhideWhenUsed/>
    <w:rsid w:val="00393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23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rcngran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886A-2117-4EC9-AB5F-B344C95E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15612</Words>
  <Characters>88989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Crisfield</dc:creator>
  <cp:keywords/>
  <dc:description/>
  <cp:lastModifiedBy>Elizabeth Crisfield</cp:lastModifiedBy>
  <cp:revision>5</cp:revision>
  <dcterms:created xsi:type="dcterms:W3CDTF">2023-02-28T17:49:00Z</dcterms:created>
  <dcterms:modified xsi:type="dcterms:W3CDTF">2023-02-28T21:48:00Z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id="Ee8PH20F"/&gt;&lt;style id="http://www.zotero.org/styles/conservation-biology"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